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794D" w:rsidRDefault="00FD794D">
      <w:pPr>
        <w:rPr>
          <w:sz w:val="28"/>
          <w:szCs w:val="28"/>
        </w:rPr>
      </w:pPr>
      <w:bookmarkStart w:id="0" w:name="_GoBack"/>
      <w:bookmarkEnd w:id="0"/>
    </w:p>
    <w:p w:rsidR="00FD794D" w:rsidRDefault="00FD794D">
      <w:pPr>
        <w:rPr>
          <w:sz w:val="28"/>
          <w:szCs w:val="28"/>
        </w:rPr>
      </w:pPr>
    </w:p>
    <w:p w:rsidR="00FD794D" w:rsidRDefault="00FD794D">
      <w:pPr>
        <w:rPr>
          <w:sz w:val="28"/>
          <w:szCs w:val="28"/>
        </w:rPr>
      </w:pPr>
    </w:p>
    <w:p w:rsidR="00FD794D" w:rsidRDefault="00FD794D">
      <w:pPr>
        <w:rPr>
          <w:sz w:val="28"/>
          <w:szCs w:val="28"/>
        </w:rPr>
      </w:pPr>
    </w:p>
    <w:p w:rsidR="00FD794D" w:rsidRDefault="00FD794D">
      <w:pPr>
        <w:rPr>
          <w:sz w:val="28"/>
          <w:szCs w:val="28"/>
        </w:rPr>
      </w:pPr>
    </w:p>
    <w:p w:rsidR="00612A25" w:rsidRDefault="00612A25">
      <w:pPr>
        <w:rPr>
          <w:sz w:val="28"/>
          <w:szCs w:val="28"/>
        </w:rPr>
      </w:pPr>
    </w:p>
    <w:p w:rsidR="00612A25" w:rsidRDefault="00612A25">
      <w:pPr>
        <w:rPr>
          <w:sz w:val="28"/>
          <w:szCs w:val="28"/>
        </w:rPr>
      </w:pPr>
    </w:p>
    <w:p w:rsidR="00612A25" w:rsidRDefault="00612A25">
      <w:pPr>
        <w:rPr>
          <w:sz w:val="28"/>
          <w:szCs w:val="28"/>
        </w:rPr>
      </w:pPr>
    </w:p>
    <w:p w:rsidR="00612A25" w:rsidRDefault="00612A25">
      <w:pPr>
        <w:rPr>
          <w:sz w:val="28"/>
          <w:szCs w:val="28"/>
        </w:rPr>
      </w:pPr>
    </w:p>
    <w:p w:rsidR="00FD794D" w:rsidRDefault="00FD794D">
      <w:pPr>
        <w:rPr>
          <w:sz w:val="28"/>
          <w:szCs w:val="28"/>
        </w:rPr>
      </w:pPr>
    </w:p>
    <w:p w:rsidR="00FD794D" w:rsidRDefault="00FD794D">
      <w:pPr>
        <w:rPr>
          <w:sz w:val="28"/>
          <w:szCs w:val="28"/>
        </w:rPr>
      </w:pPr>
    </w:p>
    <w:tbl>
      <w:tblPr>
        <w:tblW w:w="8835"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35"/>
      </w:tblGrid>
      <w:tr w:rsidR="007E1667" w:rsidTr="007E1667">
        <w:trPr>
          <w:trHeight w:val="3285"/>
        </w:trPr>
        <w:tc>
          <w:tcPr>
            <w:tcW w:w="8835" w:type="dxa"/>
          </w:tcPr>
          <w:p w:rsidR="007E1667" w:rsidRPr="00FD794D" w:rsidRDefault="007E1667" w:rsidP="007E1667">
            <w:pPr>
              <w:ind w:left="240"/>
              <w:rPr>
                <w:sz w:val="36"/>
                <w:szCs w:val="36"/>
              </w:rPr>
            </w:pPr>
            <w:r w:rsidRPr="00FD794D">
              <w:rPr>
                <w:sz w:val="36"/>
                <w:szCs w:val="36"/>
              </w:rPr>
              <w:t xml:space="preserve">LIFT ENGINEERING INDUSTRY SETTLEMENT </w:t>
            </w:r>
          </w:p>
          <w:p w:rsidR="007E1667" w:rsidRPr="00FD794D" w:rsidRDefault="007E1667" w:rsidP="007E1667">
            <w:pPr>
              <w:ind w:left="240"/>
              <w:rPr>
                <w:sz w:val="36"/>
                <w:szCs w:val="36"/>
              </w:rPr>
            </w:pPr>
          </w:p>
          <w:p w:rsidR="007E1667" w:rsidRDefault="007E1667" w:rsidP="007E1667">
            <w:pPr>
              <w:ind w:left="1680" w:firstLine="720"/>
              <w:rPr>
                <w:sz w:val="36"/>
                <w:szCs w:val="36"/>
              </w:rPr>
            </w:pPr>
            <w:r w:rsidRPr="00FD794D">
              <w:rPr>
                <w:sz w:val="36"/>
                <w:szCs w:val="36"/>
              </w:rPr>
              <w:t>AGREEMENT</w:t>
            </w:r>
            <w:r>
              <w:rPr>
                <w:sz w:val="36"/>
                <w:szCs w:val="36"/>
              </w:rPr>
              <w:t xml:space="preserve"> 2012</w:t>
            </w:r>
          </w:p>
          <w:p w:rsidR="007E1667" w:rsidRDefault="007E1667" w:rsidP="007E1667">
            <w:pPr>
              <w:ind w:left="1680" w:firstLine="720"/>
              <w:rPr>
                <w:sz w:val="36"/>
                <w:szCs w:val="36"/>
              </w:rPr>
            </w:pPr>
          </w:p>
          <w:p w:rsidR="007E1667" w:rsidRDefault="007E1667" w:rsidP="007E1667">
            <w:pPr>
              <w:ind w:left="240"/>
              <w:rPr>
                <w:sz w:val="36"/>
                <w:szCs w:val="36"/>
              </w:rPr>
            </w:pPr>
          </w:p>
          <w:p w:rsidR="007E1667" w:rsidRDefault="007E1667" w:rsidP="007E1667">
            <w:pPr>
              <w:ind w:left="960" w:firstLine="720"/>
              <w:rPr>
                <w:sz w:val="36"/>
                <w:szCs w:val="36"/>
              </w:rPr>
            </w:pPr>
            <w:r>
              <w:rPr>
                <w:sz w:val="36"/>
                <w:szCs w:val="36"/>
              </w:rPr>
              <w:t>(Period 01/07/2012-30/06/</w:t>
            </w:r>
            <w:r w:rsidRPr="00FD794D">
              <w:rPr>
                <w:sz w:val="36"/>
                <w:szCs w:val="36"/>
              </w:rPr>
              <w:t>2013</w:t>
            </w:r>
            <w:r>
              <w:rPr>
                <w:sz w:val="36"/>
                <w:szCs w:val="36"/>
              </w:rPr>
              <w:t>)</w:t>
            </w:r>
          </w:p>
          <w:p w:rsidR="007E1667" w:rsidRDefault="007E1667" w:rsidP="007E1667">
            <w:pPr>
              <w:ind w:left="240"/>
              <w:rPr>
                <w:sz w:val="36"/>
                <w:szCs w:val="36"/>
              </w:rPr>
            </w:pPr>
          </w:p>
          <w:p w:rsidR="007E1667" w:rsidRDefault="007E1667" w:rsidP="007E1667">
            <w:pPr>
              <w:ind w:left="240"/>
              <w:rPr>
                <w:sz w:val="36"/>
                <w:szCs w:val="36"/>
              </w:rPr>
            </w:pPr>
          </w:p>
        </w:tc>
      </w:tr>
    </w:tbl>
    <w:p w:rsidR="00427506" w:rsidRDefault="00427506">
      <w:pPr>
        <w:rPr>
          <w:sz w:val="36"/>
          <w:szCs w:val="36"/>
        </w:rPr>
      </w:pPr>
    </w:p>
    <w:p w:rsidR="00427506" w:rsidRDefault="00427506">
      <w:pPr>
        <w:rPr>
          <w:sz w:val="36"/>
          <w:szCs w:val="36"/>
        </w:rPr>
      </w:pPr>
    </w:p>
    <w:p w:rsidR="00427506" w:rsidRDefault="00427506">
      <w:pPr>
        <w:rPr>
          <w:sz w:val="36"/>
          <w:szCs w:val="36"/>
        </w:rPr>
      </w:pPr>
    </w:p>
    <w:p w:rsidR="00427506" w:rsidRDefault="00427506">
      <w:pPr>
        <w:rPr>
          <w:sz w:val="36"/>
          <w:szCs w:val="36"/>
        </w:rPr>
      </w:pPr>
    </w:p>
    <w:p w:rsidR="00427506" w:rsidRDefault="00427506">
      <w:pPr>
        <w:rPr>
          <w:sz w:val="36"/>
          <w:szCs w:val="36"/>
        </w:rPr>
      </w:pPr>
    </w:p>
    <w:p w:rsidR="00427506" w:rsidRDefault="00427506">
      <w:pPr>
        <w:rPr>
          <w:sz w:val="36"/>
          <w:szCs w:val="36"/>
        </w:rPr>
      </w:pPr>
    </w:p>
    <w:p w:rsidR="00427506" w:rsidRDefault="00427506">
      <w:pPr>
        <w:rPr>
          <w:sz w:val="36"/>
          <w:szCs w:val="36"/>
        </w:rPr>
      </w:pPr>
    </w:p>
    <w:p w:rsidR="00427506" w:rsidRDefault="00427506">
      <w:pPr>
        <w:rPr>
          <w:sz w:val="36"/>
          <w:szCs w:val="36"/>
        </w:rPr>
      </w:pPr>
    </w:p>
    <w:p w:rsidR="00427506" w:rsidRDefault="00427506">
      <w:pPr>
        <w:rPr>
          <w:sz w:val="36"/>
          <w:szCs w:val="36"/>
        </w:rPr>
      </w:pPr>
    </w:p>
    <w:p w:rsidR="00427506" w:rsidRDefault="00427506">
      <w:pPr>
        <w:rPr>
          <w:sz w:val="36"/>
          <w:szCs w:val="36"/>
        </w:rPr>
      </w:pPr>
    </w:p>
    <w:p w:rsidR="00427506" w:rsidRDefault="00427506">
      <w:pPr>
        <w:rPr>
          <w:sz w:val="36"/>
          <w:szCs w:val="36"/>
        </w:rPr>
      </w:pPr>
    </w:p>
    <w:p w:rsidR="00427506" w:rsidRDefault="00427506">
      <w:pPr>
        <w:rPr>
          <w:sz w:val="36"/>
          <w:szCs w:val="36"/>
        </w:rPr>
      </w:pPr>
    </w:p>
    <w:p w:rsidR="00427506" w:rsidRDefault="00427506">
      <w:pPr>
        <w:rPr>
          <w:sz w:val="36"/>
          <w:szCs w:val="36"/>
        </w:rPr>
      </w:pPr>
    </w:p>
    <w:p w:rsidR="00427506" w:rsidRDefault="00427506">
      <w:pPr>
        <w:rPr>
          <w:sz w:val="36"/>
          <w:szCs w:val="36"/>
        </w:rPr>
      </w:pPr>
    </w:p>
    <w:p w:rsidR="00427506" w:rsidRDefault="00427506">
      <w:pPr>
        <w:rPr>
          <w:sz w:val="36"/>
          <w:szCs w:val="36"/>
        </w:rPr>
      </w:pPr>
    </w:p>
    <w:p w:rsidR="00427506" w:rsidRDefault="00427506">
      <w:pPr>
        <w:rPr>
          <w:sz w:val="36"/>
          <w:szCs w:val="36"/>
        </w:rPr>
      </w:pPr>
    </w:p>
    <w:p w:rsidR="00427506" w:rsidRDefault="00427506">
      <w:pPr>
        <w:rPr>
          <w:sz w:val="36"/>
          <w:szCs w:val="36"/>
        </w:rPr>
      </w:pPr>
    </w:p>
    <w:p w:rsidR="00427506" w:rsidRPr="00D35B63" w:rsidRDefault="00D35B63">
      <w:pPr>
        <w:rPr>
          <w:sz w:val="28"/>
          <w:szCs w:val="28"/>
        </w:rPr>
      </w:pPr>
      <w:r w:rsidRPr="00D266D2">
        <w:rPr>
          <w:sz w:val="28"/>
          <w:szCs w:val="28"/>
          <w:bdr w:val="single" w:sz="4" w:space="0" w:color="auto"/>
        </w:rPr>
        <w:lastRenderedPageBreak/>
        <w:t>LIFT ENGINEERING INDUSTRY SETTLEMENT AGREEMENT</w:t>
      </w:r>
    </w:p>
    <w:p w:rsidR="00D35B63" w:rsidRDefault="00D35B63" w:rsidP="00D35B63">
      <w:pPr>
        <w:pStyle w:val="ListParagraph"/>
      </w:pPr>
    </w:p>
    <w:p w:rsidR="00D35B63" w:rsidRDefault="00D35B63" w:rsidP="00D35B63">
      <w:pPr>
        <w:pStyle w:val="ListParagraph"/>
        <w:numPr>
          <w:ilvl w:val="0"/>
          <w:numId w:val="6"/>
        </w:numPr>
      </w:pPr>
      <w:r>
        <w:t>Duration of the Lift Engineering Agreement</w:t>
      </w:r>
    </w:p>
    <w:p w:rsidR="00D35B63" w:rsidRDefault="00D35B63" w:rsidP="00D35B63">
      <w:pPr>
        <w:pStyle w:val="ListParagraph"/>
      </w:pPr>
    </w:p>
    <w:p w:rsidR="00D35B63" w:rsidRDefault="00D35B63" w:rsidP="00D35B63">
      <w:pPr>
        <w:pStyle w:val="ListParagraph"/>
      </w:pPr>
      <w:r>
        <w:t>The Parties have agreed the terms of the new lift Engineering Agreement to operate from date of  gazettal to the period ending 30 June 2013, and to be extended to all parties and non - parties in the industry.</w:t>
      </w:r>
    </w:p>
    <w:p w:rsidR="00D35B63" w:rsidRDefault="00D35B63" w:rsidP="00D35B63">
      <w:pPr>
        <w:pStyle w:val="ListParagraph"/>
      </w:pPr>
    </w:p>
    <w:p w:rsidR="00D35B63" w:rsidRDefault="00D35B63" w:rsidP="00D35B63">
      <w:pPr>
        <w:pStyle w:val="ListParagraph"/>
        <w:numPr>
          <w:ilvl w:val="0"/>
          <w:numId w:val="6"/>
        </w:numPr>
      </w:pPr>
      <w:r>
        <w:t>Wage Increases</w:t>
      </w:r>
    </w:p>
    <w:p w:rsidR="00D35B63" w:rsidRDefault="00D35B63" w:rsidP="00D35B63"/>
    <w:p w:rsidR="00D35B63" w:rsidRDefault="00D35B63" w:rsidP="00D35B63">
      <w:pPr>
        <w:ind w:left="540"/>
      </w:pPr>
      <w:r>
        <w:t>The Parties have agreed that wages for Category one 1 to 4 employees including apprentices be increased to the following:</w:t>
      </w:r>
    </w:p>
    <w:p w:rsidR="00D35B63" w:rsidRDefault="00D35B63" w:rsidP="00D35B63">
      <w:pPr>
        <w:ind w:left="540"/>
      </w:pPr>
      <w:r>
        <w:t>Category 1 increase 6.4%</w:t>
      </w:r>
    </w:p>
    <w:p w:rsidR="00D35B63" w:rsidRDefault="00D35B63" w:rsidP="00D35B63">
      <w:pPr>
        <w:ind w:left="540"/>
      </w:pPr>
      <w:r>
        <w:t>Category 2 Increase 6.6%</w:t>
      </w:r>
    </w:p>
    <w:p w:rsidR="00D35B63" w:rsidRDefault="00D35B63" w:rsidP="00D35B63">
      <w:pPr>
        <w:ind w:left="540"/>
      </w:pPr>
      <w:r>
        <w:t>Category 3 Increase 6.8%</w:t>
      </w:r>
    </w:p>
    <w:p w:rsidR="00D35B63" w:rsidRDefault="00D35B63" w:rsidP="00D35B63">
      <w:pPr>
        <w:ind w:left="540"/>
      </w:pPr>
      <w:r>
        <w:t>Category 4 Increase 7%</w:t>
      </w:r>
    </w:p>
    <w:p w:rsidR="00CA6B57" w:rsidRDefault="00CA6B57" w:rsidP="00D35B63">
      <w:pPr>
        <w:ind w:left="540"/>
      </w:pPr>
    </w:p>
    <w:p w:rsidR="001900E1" w:rsidRDefault="001900E1" w:rsidP="00D35B63">
      <w:pPr>
        <w:ind w:left="540"/>
      </w:pPr>
    </w:p>
    <w:p w:rsidR="006D1ACB" w:rsidRDefault="006D1ACB" w:rsidP="00D35B63">
      <w:pPr>
        <w:pStyle w:val="ListParagraph"/>
        <w:numPr>
          <w:ilvl w:val="0"/>
          <w:numId w:val="6"/>
        </w:numPr>
      </w:pPr>
      <w:r>
        <w:t>Dirt Allowance</w:t>
      </w:r>
    </w:p>
    <w:p w:rsidR="006D1ACB" w:rsidRDefault="006D1ACB" w:rsidP="006D1ACB">
      <w:pPr>
        <w:pStyle w:val="ListParagraph"/>
      </w:pPr>
    </w:p>
    <w:p w:rsidR="00547BC6" w:rsidRDefault="00D35B63" w:rsidP="00547BC6">
      <w:pPr>
        <w:ind w:left="720"/>
      </w:pPr>
      <w:r>
        <w:t>The Parties have agreed that the dirt allowance per shift</w:t>
      </w:r>
      <w:r w:rsidR="006D1ACB">
        <w:t xml:space="preserve"> paid to all employees engaged on work set out in Section 19(5) of </w:t>
      </w:r>
      <w:r w:rsidR="00547BC6">
        <w:t>the Lift Engineering Agreement be increased by 6.5% as set out in annexure A.</w:t>
      </w:r>
    </w:p>
    <w:p w:rsidR="006D1ACB" w:rsidRDefault="006D1ACB" w:rsidP="006D1ACB">
      <w:pPr>
        <w:pStyle w:val="ListParagraph"/>
      </w:pPr>
    </w:p>
    <w:p w:rsidR="001900E1" w:rsidRDefault="001900E1" w:rsidP="006D1ACB">
      <w:pPr>
        <w:pStyle w:val="ListParagraph"/>
      </w:pPr>
    </w:p>
    <w:p w:rsidR="006D1ACB" w:rsidRDefault="00547BC6" w:rsidP="006D1ACB">
      <w:pPr>
        <w:pStyle w:val="ListParagraph"/>
        <w:numPr>
          <w:ilvl w:val="0"/>
          <w:numId w:val="6"/>
        </w:numPr>
      </w:pPr>
      <w:r>
        <w:t>Subsistence</w:t>
      </w:r>
      <w:r w:rsidR="006D1ACB">
        <w:t xml:space="preserve"> Allowance</w:t>
      </w:r>
    </w:p>
    <w:p w:rsidR="006D1ACB" w:rsidRDefault="006D1ACB" w:rsidP="006D1ACB">
      <w:pPr>
        <w:pStyle w:val="ListParagraph"/>
      </w:pPr>
    </w:p>
    <w:p w:rsidR="00547BC6" w:rsidRDefault="00607CB9" w:rsidP="00547BC6">
      <w:pPr>
        <w:ind w:left="720"/>
      </w:pPr>
      <w:r>
        <w:t>The Parties have agreed that the subsistence allowance set out in Section 19(3) of the Lift Engineeri</w:t>
      </w:r>
      <w:r w:rsidR="00547BC6">
        <w:t>ng Agreement be increased by 6.5</w:t>
      </w:r>
      <w:r>
        <w:t xml:space="preserve">% </w:t>
      </w:r>
      <w:r w:rsidR="00547BC6">
        <w:t>as set out in annexure A.</w:t>
      </w:r>
    </w:p>
    <w:p w:rsidR="001900E1" w:rsidRDefault="001900E1" w:rsidP="00547BC6">
      <w:pPr>
        <w:ind w:left="720"/>
      </w:pPr>
    </w:p>
    <w:p w:rsidR="00547BC6" w:rsidRDefault="00547BC6" w:rsidP="00547BC6">
      <w:pPr>
        <w:ind w:left="720"/>
      </w:pPr>
      <w:r>
        <w:t xml:space="preserve">                                    </w:t>
      </w:r>
    </w:p>
    <w:p w:rsidR="00607CB9" w:rsidRDefault="00607CB9" w:rsidP="00607CB9">
      <w:pPr>
        <w:pStyle w:val="ListParagraph"/>
        <w:numPr>
          <w:ilvl w:val="0"/>
          <w:numId w:val="6"/>
        </w:numPr>
        <w:ind w:left="720"/>
      </w:pPr>
      <w:r>
        <w:t>Stand-by Allowance</w:t>
      </w:r>
    </w:p>
    <w:p w:rsidR="00547BC6" w:rsidRDefault="00547BC6" w:rsidP="00547BC6">
      <w:pPr>
        <w:pStyle w:val="ListParagraph"/>
      </w:pPr>
    </w:p>
    <w:p w:rsidR="00607CB9" w:rsidRDefault="00547BC6" w:rsidP="00607CB9">
      <w:pPr>
        <w:ind w:left="720"/>
      </w:pPr>
      <w:r>
        <w:t>The P</w:t>
      </w:r>
      <w:r w:rsidR="00607CB9">
        <w:t>arties have agreed that the stand</w:t>
      </w:r>
      <w:r w:rsidR="00607CB9">
        <w:softHyphen/>
        <w:t>-by allowances set out in Sections 6</w:t>
      </w:r>
      <w:r w:rsidR="008404CD">
        <w:t xml:space="preserve"> (1)</w:t>
      </w:r>
      <w:r>
        <w:t xml:space="preserve"> </w:t>
      </w:r>
      <w:r w:rsidR="008404CD">
        <w:t>(d)</w:t>
      </w:r>
      <w:r>
        <w:t xml:space="preserve">; </w:t>
      </w:r>
      <w:r w:rsidR="008404CD">
        <w:t>(e) and f of the L</w:t>
      </w:r>
      <w:r>
        <w:t>ift Engineering</w:t>
      </w:r>
      <w:r w:rsidR="008404CD">
        <w:t xml:space="preserve"> </w:t>
      </w:r>
      <w:r w:rsidR="00A90B18">
        <w:t>Agreement be increased by 6.5</w:t>
      </w:r>
      <w:r>
        <w:t>%</w:t>
      </w:r>
      <w:r w:rsidR="00A90B18">
        <w:t xml:space="preserve"> as set out in annexure </w:t>
      </w:r>
      <w:r w:rsidR="008404CD">
        <w:t xml:space="preserve">A.                                    </w:t>
      </w:r>
    </w:p>
    <w:p w:rsidR="008404CD" w:rsidRDefault="008404CD" w:rsidP="00607CB9">
      <w:pPr>
        <w:ind w:left="720"/>
      </w:pPr>
    </w:p>
    <w:p w:rsidR="001900E1" w:rsidRDefault="001900E1" w:rsidP="00607CB9">
      <w:pPr>
        <w:ind w:left="720"/>
      </w:pPr>
    </w:p>
    <w:p w:rsidR="008404CD" w:rsidRDefault="00A90B18" w:rsidP="008404CD">
      <w:pPr>
        <w:pStyle w:val="ListParagraph"/>
        <w:numPr>
          <w:ilvl w:val="0"/>
          <w:numId w:val="6"/>
        </w:numPr>
      </w:pPr>
      <w:r>
        <w:t xml:space="preserve">Out of </w:t>
      </w:r>
      <w:r w:rsidR="008404CD">
        <w:t>P</w:t>
      </w:r>
      <w:r>
        <w:t>ocket Expenses</w:t>
      </w:r>
    </w:p>
    <w:p w:rsidR="007C101B" w:rsidRDefault="00FC26B5" w:rsidP="007C101B">
      <w:pPr>
        <w:ind w:left="720"/>
      </w:pPr>
      <w:r>
        <w:t xml:space="preserve">The </w:t>
      </w:r>
      <w:r w:rsidR="00920957">
        <w:t>P</w:t>
      </w:r>
      <w:r>
        <w:t>arties have agreed that the out-of-pocket expenses allowance set out in Section 19(4) of the Lift Engineeri</w:t>
      </w:r>
      <w:r w:rsidR="00342B6B">
        <w:t>ng Agreement be increased by</w:t>
      </w:r>
      <w:r w:rsidR="007C101B">
        <w:t xml:space="preserve"> 6.5% as set out in annexure A.</w:t>
      </w:r>
    </w:p>
    <w:p w:rsidR="00FC26B5" w:rsidRDefault="00FC26B5" w:rsidP="007C101B"/>
    <w:p w:rsidR="004C006E" w:rsidRDefault="004C006E" w:rsidP="007C101B"/>
    <w:p w:rsidR="00FC26B5" w:rsidRDefault="00920957" w:rsidP="00FC26B5">
      <w:pPr>
        <w:pStyle w:val="ListParagraph"/>
        <w:numPr>
          <w:ilvl w:val="0"/>
          <w:numId w:val="6"/>
        </w:numPr>
      </w:pPr>
      <w:r>
        <w:t>Underground Allowance</w:t>
      </w:r>
    </w:p>
    <w:p w:rsidR="00920957" w:rsidRDefault="00920957" w:rsidP="00920957">
      <w:pPr>
        <w:pStyle w:val="ListParagraph"/>
        <w:ind w:left="786"/>
      </w:pPr>
    </w:p>
    <w:p w:rsidR="007C101B" w:rsidRDefault="00FC26B5" w:rsidP="007C101B">
      <w:pPr>
        <w:ind w:left="720"/>
      </w:pPr>
      <w:r>
        <w:t>T</w:t>
      </w:r>
      <w:r w:rsidR="00920957">
        <w:t>he P</w:t>
      </w:r>
      <w:r w:rsidR="00A10A82">
        <w:t>arties have agreed that the underground allowan</w:t>
      </w:r>
      <w:r w:rsidR="00A90B18">
        <w:t>ce set out in Section</w:t>
      </w:r>
      <w:r w:rsidR="00A10A82">
        <w:t xml:space="preserve"> 19 (7) of the Lift En</w:t>
      </w:r>
      <w:r w:rsidR="00AA2906">
        <w:t>gineeri</w:t>
      </w:r>
      <w:r w:rsidR="007C101B">
        <w:t>ng Agreement be increased</w:t>
      </w:r>
      <w:r w:rsidR="007C101B" w:rsidRPr="007C101B">
        <w:t xml:space="preserve"> </w:t>
      </w:r>
      <w:r w:rsidR="007C101B">
        <w:t>by 6.5% as set out in annexure A.</w:t>
      </w:r>
    </w:p>
    <w:p w:rsidR="00AA2906" w:rsidRDefault="00AA2906" w:rsidP="00AA2906">
      <w:pPr>
        <w:pStyle w:val="ListParagraph"/>
        <w:numPr>
          <w:ilvl w:val="0"/>
          <w:numId w:val="6"/>
        </w:numPr>
      </w:pPr>
      <w:r>
        <w:t>Certificate Allowance</w:t>
      </w:r>
    </w:p>
    <w:p w:rsidR="00AA2906" w:rsidRDefault="00AA2906" w:rsidP="00AA2906">
      <w:pPr>
        <w:pStyle w:val="ListParagraph"/>
        <w:ind w:left="786"/>
      </w:pPr>
    </w:p>
    <w:p w:rsidR="007C101B" w:rsidRDefault="00AA2906" w:rsidP="007C101B">
      <w:pPr>
        <w:ind w:left="720"/>
      </w:pPr>
      <w:r>
        <w:t>T</w:t>
      </w:r>
      <w:r w:rsidR="00920957">
        <w:t>he P</w:t>
      </w:r>
      <w:r>
        <w:t>arties have agreed that the certificate allowance set out in Section 19 (6) of the Lift Engineeri</w:t>
      </w:r>
      <w:r w:rsidR="007C101B">
        <w:t>ng Agreement be increased</w:t>
      </w:r>
      <w:r w:rsidR="00612A25">
        <w:t xml:space="preserve"> </w:t>
      </w:r>
      <w:r w:rsidR="007C101B">
        <w:t xml:space="preserve"> by 6.5</w:t>
      </w:r>
      <w:r w:rsidR="00920957">
        <w:t>%</w:t>
      </w:r>
      <w:r w:rsidR="007C101B">
        <w:t xml:space="preserve"> as set out in annexure A.</w:t>
      </w:r>
    </w:p>
    <w:p w:rsidR="00AA2906" w:rsidRDefault="00AA2906" w:rsidP="00AA2906">
      <w:pPr>
        <w:pStyle w:val="ListParagraph"/>
        <w:ind w:left="786"/>
      </w:pPr>
      <w:r>
        <w:t xml:space="preserve"> </w:t>
      </w:r>
    </w:p>
    <w:p w:rsidR="00AA2906" w:rsidRDefault="00AA2906" w:rsidP="00AA2906">
      <w:pPr>
        <w:pStyle w:val="ListParagraph"/>
        <w:ind w:left="786"/>
      </w:pPr>
      <w:r>
        <w:t>.</w:t>
      </w:r>
    </w:p>
    <w:p w:rsidR="00AA2906" w:rsidRDefault="00A90B18" w:rsidP="00A90B18">
      <w:pPr>
        <w:pStyle w:val="ListParagraph"/>
        <w:numPr>
          <w:ilvl w:val="0"/>
          <w:numId w:val="6"/>
        </w:numPr>
      </w:pPr>
      <w:r>
        <w:t>Ex- Gratia Payment on Severance Pay</w:t>
      </w:r>
    </w:p>
    <w:p w:rsidR="00342B6B" w:rsidRDefault="00342B6B" w:rsidP="00342B6B">
      <w:pPr>
        <w:pStyle w:val="ListParagraph"/>
        <w:ind w:left="786"/>
      </w:pPr>
    </w:p>
    <w:p w:rsidR="00920957" w:rsidRDefault="00AA2906" w:rsidP="00AA2906">
      <w:pPr>
        <w:pStyle w:val="ListParagraph"/>
        <w:ind w:left="786"/>
      </w:pPr>
      <w:r>
        <w:t>T</w:t>
      </w:r>
      <w:r w:rsidR="007C101B">
        <w:t xml:space="preserve">he Parties have agreed to pay </w:t>
      </w:r>
      <w:r w:rsidR="00920957">
        <w:t>an Ex-gratia payment on retrenchment in the following manner;</w:t>
      </w:r>
    </w:p>
    <w:p w:rsidR="00920957" w:rsidRDefault="00920957" w:rsidP="00920957">
      <w:pPr>
        <w:pStyle w:val="ListParagraph"/>
        <w:ind w:left="786"/>
      </w:pPr>
      <w:r>
        <w:t xml:space="preserve"> Employees shall be entitled to the following additional ex-gratia payments:</w:t>
      </w:r>
    </w:p>
    <w:p w:rsidR="00920957" w:rsidRDefault="00920957" w:rsidP="00920957">
      <w:pPr>
        <w:pStyle w:val="ListParagraph"/>
        <w:ind w:left="786"/>
      </w:pPr>
      <w:r>
        <w:t>􀂃 An employee with between five to ten completed years’ service with the same employer: One week’s ex gratia payment;</w:t>
      </w:r>
    </w:p>
    <w:p w:rsidR="00920957" w:rsidRDefault="00920957" w:rsidP="00920957">
      <w:pPr>
        <w:pStyle w:val="ListParagraph"/>
        <w:ind w:left="786"/>
      </w:pPr>
      <w:r>
        <w:t>􀂃 An employee with between eleven to fifteen completed years’ service with the same employer: two weeks ex-gratia payment; and</w:t>
      </w:r>
    </w:p>
    <w:p w:rsidR="00AA2906" w:rsidRDefault="00920957" w:rsidP="00920957">
      <w:pPr>
        <w:pStyle w:val="ListParagraph"/>
        <w:ind w:left="786"/>
      </w:pPr>
      <w:r>
        <w:t>􀂃 An employee with sixteen or more completed years of service with the same employer: three weeks ex gratia payment</w:t>
      </w:r>
    </w:p>
    <w:p w:rsidR="00FC26B5" w:rsidRDefault="00FC26B5" w:rsidP="00FC26B5">
      <w:pPr>
        <w:pStyle w:val="ListParagraph"/>
      </w:pPr>
    </w:p>
    <w:p w:rsidR="00707940" w:rsidRDefault="00707940" w:rsidP="00FC26B5">
      <w:pPr>
        <w:pStyle w:val="ListParagraph"/>
      </w:pPr>
    </w:p>
    <w:p w:rsidR="00707940" w:rsidRDefault="00C9238F" w:rsidP="00FC26B5">
      <w:pPr>
        <w:pStyle w:val="ListParagraph"/>
      </w:pPr>
      <w:r>
        <w:t xml:space="preserve">Signed on </w:t>
      </w:r>
    </w:p>
    <w:p w:rsidR="00707940" w:rsidRDefault="00707940" w:rsidP="00FC26B5">
      <w:pPr>
        <w:pStyle w:val="ListParagraph"/>
      </w:pPr>
    </w:p>
    <w:p w:rsidR="00707940" w:rsidRDefault="00707940" w:rsidP="00FC26B5">
      <w:pPr>
        <w:pStyle w:val="ListParagraph"/>
      </w:pPr>
    </w:p>
    <w:p w:rsidR="00707940" w:rsidRDefault="00707940" w:rsidP="00FC26B5">
      <w:pPr>
        <w:pStyle w:val="ListParagraph"/>
      </w:pPr>
      <w:r>
        <w:t>Lift Engineering Association of South Africa</w:t>
      </w:r>
    </w:p>
    <w:p w:rsidR="00707940" w:rsidRDefault="00707940" w:rsidP="00FC26B5">
      <w:pPr>
        <w:pStyle w:val="ListParagraph"/>
      </w:pPr>
    </w:p>
    <w:p w:rsidR="00707940" w:rsidRDefault="00707940" w:rsidP="00FC26B5">
      <w:pPr>
        <w:pStyle w:val="ListParagraph"/>
      </w:pPr>
      <w:r>
        <w:t>Name and Surname</w:t>
      </w:r>
      <w:r w:rsidR="00D266D2">
        <w:t>: Mich</w:t>
      </w:r>
      <w:r>
        <w:t>a</w:t>
      </w:r>
      <w:r w:rsidR="00D266D2">
        <w:t>e</w:t>
      </w:r>
      <w:r>
        <w:t>l Lavender          Signature ……………..;;</w:t>
      </w:r>
    </w:p>
    <w:p w:rsidR="00707940" w:rsidRPr="00707940" w:rsidRDefault="00707940" w:rsidP="00707940"/>
    <w:p w:rsidR="00707940" w:rsidRDefault="00707940" w:rsidP="00707940"/>
    <w:p w:rsidR="00707940" w:rsidRDefault="00707940" w:rsidP="00707940">
      <w:pPr>
        <w:ind w:firstLine="720"/>
      </w:pPr>
      <w:r>
        <w:t>South African Equity Workers Association:</w:t>
      </w:r>
    </w:p>
    <w:p w:rsidR="00707940" w:rsidRDefault="00707940" w:rsidP="00707940">
      <w:pPr>
        <w:ind w:firstLine="720"/>
      </w:pPr>
    </w:p>
    <w:p w:rsidR="00707940" w:rsidRDefault="00707940" w:rsidP="00707940">
      <w:pPr>
        <w:ind w:firstLine="720"/>
      </w:pPr>
      <w:r>
        <w:t>Name and Surname: Sipho Mayisela               Signature: ……………….</w:t>
      </w:r>
    </w:p>
    <w:p w:rsidR="00707940" w:rsidRDefault="00707940" w:rsidP="00707940">
      <w:pPr>
        <w:ind w:firstLine="720"/>
      </w:pPr>
    </w:p>
    <w:p w:rsidR="00D266D2" w:rsidRDefault="00D266D2" w:rsidP="00707940">
      <w:pPr>
        <w:ind w:firstLine="720"/>
      </w:pPr>
    </w:p>
    <w:p w:rsidR="00707940" w:rsidRDefault="00707940" w:rsidP="00707940">
      <w:pPr>
        <w:ind w:firstLine="720"/>
      </w:pPr>
      <w:r>
        <w:t>Metal Engineering Industries Bargaining Council (Witness)</w:t>
      </w:r>
    </w:p>
    <w:p w:rsidR="00707940" w:rsidRDefault="00707940" w:rsidP="00707940">
      <w:pPr>
        <w:ind w:firstLine="720"/>
      </w:pPr>
    </w:p>
    <w:p w:rsidR="00707940" w:rsidRDefault="00707940" w:rsidP="00707940">
      <w:pPr>
        <w:ind w:firstLine="720"/>
      </w:pPr>
      <w:r>
        <w:t>Name and Surname: Gavin Jantjies                 Signature: …………………</w:t>
      </w:r>
    </w:p>
    <w:p w:rsidR="003020CF" w:rsidRDefault="003020CF" w:rsidP="00707940">
      <w:pPr>
        <w:ind w:firstLine="720"/>
      </w:pPr>
    </w:p>
    <w:p w:rsidR="00612A25" w:rsidRDefault="00612A25" w:rsidP="00707940">
      <w:pPr>
        <w:ind w:firstLine="720"/>
      </w:pPr>
    </w:p>
    <w:p w:rsidR="004C006E" w:rsidRDefault="004C006E" w:rsidP="00707940">
      <w:pPr>
        <w:ind w:firstLine="720"/>
      </w:pPr>
    </w:p>
    <w:p w:rsidR="004C006E" w:rsidRDefault="004C006E" w:rsidP="00707940">
      <w:pPr>
        <w:ind w:firstLine="720"/>
      </w:pPr>
    </w:p>
    <w:p w:rsidR="004C006E" w:rsidRDefault="004C006E" w:rsidP="00707940">
      <w:pPr>
        <w:ind w:firstLine="720"/>
      </w:pPr>
    </w:p>
    <w:p w:rsidR="004C006E" w:rsidRDefault="004C006E" w:rsidP="00707940">
      <w:pPr>
        <w:ind w:firstLine="720"/>
      </w:pPr>
    </w:p>
    <w:p w:rsidR="004C006E" w:rsidRDefault="004C006E" w:rsidP="00707940">
      <w:pPr>
        <w:ind w:firstLine="720"/>
      </w:pPr>
    </w:p>
    <w:p w:rsidR="002D550D" w:rsidRDefault="002D550D" w:rsidP="00707940">
      <w:pPr>
        <w:ind w:firstLine="720"/>
      </w:pPr>
    </w:p>
    <w:p w:rsidR="002D550D" w:rsidRDefault="002D550D" w:rsidP="00707940">
      <w:pPr>
        <w:ind w:firstLine="720"/>
      </w:pPr>
    </w:p>
    <w:p w:rsidR="002D550D" w:rsidRDefault="002D550D" w:rsidP="00707940">
      <w:pPr>
        <w:ind w:firstLine="720"/>
      </w:pPr>
    </w:p>
    <w:p w:rsidR="002D550D" w:rsidRDefault="002D550D" w:rsidP="00707940">
      <w:pPr>
        <w:ind w:firstLine="720"/>
      </w:pPr>
    </w:p>
    <w:p w:rsidR="002D550D" w:rsidRDefault="002D550D" w:rsidP="00707940">
      <w:pPr>
        <w:ind w:firstLine="720"/>
      </w:pPr>
    </w:p>
    <w:p w:rsidR="002D550D" w:rsidRDefault="002D550D" w:rsidP="00707940">
      <w:pPr>
        <w:ind w:firstLine="720"/>
      </w:pPr>
    </w:p>
    <w:p w:rsidR="002D550D" w:rsidRDefault="002D550D" w:rsidP="00707940">
      <w:pPr>
        <w:ind w:firstLine="720"/>
      </w:pPr>
    </w:p>
    <w:p w:rsidR="007E1667" w:rsidRDefault="007E1667" w:rsidP="00707940">
      <w:pPr>
        <w:ind w:firstLine="720"/>
      </w:pPr>
      <w:r>
        <w:t>ANNEXURE A</w:t>
      </w:r>
    </w:p>
    <w:p w:rsidR="007E1667" w:rsidRDefault="007E1667" w:rsidP="00707940">
      <w:pPr>
        <w:ind w:firstLine="720"/>
      </w:pPr>
    </w:p>
    <w:p w:rsidR="007E1667" w:rsidRDefault="007E1667" w:rsidP="007E1667">
      <w:pPr>
        <w:pBdr>
          <w:top w:val="single" w:sz="4" w:space="1" w:color="auto"/>
          <w:left w:val="single" w:sz="4" w:space="4" w:color="auto"/>
          <w:bottom w:val="single" w:sz="4" w:space="1" w:color="auto"/>
          <w:right w:val="single" w:sz="4" w:space="4" w:color="auto"/>
        </w:pBdr>
        <w:ind w:firstLine="720"/>
      </w:pPr>
      <w:r>
        <w:t>SCHEDULE OF WAGE INCREASES EFFECTIVE: 01 JULY 2012</w:t>
      </w:r>
    </w:p>
    <w:p w:rsidR="007E1667" w:rsidRPr="007E1667" w:rsidRDefault="007E1667" w:rsidP="007E1667"/>
    <w:p w:rsidR="007E1667" w:rsidRDefault="007E1667" w:rsidP="007E1667">
      <w:pPr>
        <w:pStyle w:val="ListParagraph"/>
        <w:numPr>
          <w:ilvl w:val="0"/>
          <w:numId w:val="7"/>
        </w:numPr>
      </w:pPr>
      <w:r>
        <w:t>General wage Increases</w:t>
      </w:r>
    </w:p>
    <w:p w:rsidR="007E1667" w:rsidRDefault="007E1667" w:rsidP="007E1667">
      <w:pPr>
        <w:pStyle w:val="ListParagraph"/>
      </w:pPr>
    </w:p>
    <w:tbl>
      <w:tblPr>
        <w:tblStyle w:val="TableGrid"/>
        <w:tblW w:w="0" w:type="auto"/>
        <w:tblInd w:w="720" w:type="dxa"/>
        <w:tblLook w:val="04A0" w:firstRow="1" w:lastRow="0" w:firstColumn="1" w:lastColumn="0" w:noHBand="0" w:noVBand="1"/>
      </w:tblPr>
      <w:tblGrid>
        <w:gridCol w:w="1490"/>
        <w:gridCol w:w="1584"/>
        <w:gridCol w:w="1543"/>
        <w:gridCol w:w="1586"/>
        <w:gridCol w:w="1599"/>
      </w:tblGrid>
      <w:tr w:rsidR="00CB427F" w:rsidTr="007E1667">
        <w:tc>
          <w:tcPr>
            <w:tcW w:w="1704" w:type="dxa"/>
          </w:tcPr>
          <w:p w:rsidR="007E1667" w:rsidRDefault="007E1667" w:rsidP="007E1667">
            <w:pPr>
              <w:pStyle w:val="ListParagraph"/>
              <w:ind w:left="0"/>
            </w:pPr>
            <w:r>
              <w:t>W</w:t>
            </w:r>
            <w:r w:rsidR="00CB427F">
              <w:t>age G</w:t>
            </w:r>
            <w:r>
              <w:t>roup</w:t>
            </w:r>
          </w:p>
          <w:p w:rsidR="007E1667" w:rsidRDefault="007E1667" w:rsidP="007E1667">
            <w:pPr>
              <w:pStyle w:val="ListParagraph"/>
              <w:ind w:left="0"/>
            </w:pPr>
          </w:p>
        </w:tc>
        <w:tc>
          <w:tcPr>
            <w:tcW w:w="1704" w:type="dxa"/>
          </w:tcPr>
          <w:p w:rsidR="007E1667" w:rsidRDefault="007E1667" w:rsidP="007E1667">
            <w:pPr>
              <w:pStyle w:val="ListParagraph"/>
              <w:ind w:left="0"/>
            </w:pPr>
            <w:r>
              <w:t>Current Scheduled Rate</w:t>
            </w:r>
          </w:p>
        </w:tc>
        <w:tc>
          <w:tcPr>
            <w:tcW w:w="1704" w:type="dxa"/>
          </w:tcPr>
          <w:p w:rsidR="007E1667" w:rsidRDefault="007E1667" w:rsidP="007E1667">
            <w:pPr>
              <w:pStyle w:val="ListParagraph"/>
              <w:ind w:left="0"/>
            </w:pPr>
            <w:r>
              <w:t>Personal Increase</w:t>
            </w:r>
            <w:r w:rsidR="00C444F9">
              <w:t xml:space="preserve"> (Rand Value)</w:t>
            </w:r>
          </w:p>
        </w:tc>
        <w:tc>
          <w:tcPr>
            <w:tcW w:w="1705" w:type="dxa"/>
          </w:tcPr>
          <w:p w:rsidR="007E1667" w:rsidRDefault="00C444F9" w:rsidP="007E1667">
            <w:pPr>
              <w:pStyle w:val="ListParagraph"/>
              <w:ind w:left="0"/>
            </w:pPr>
            <w:r>
              <w:t>New Scheduled R</w:t>
            </w:r>
            <w:r w:rsidR="00CB427F">
              <w:t>ate</w:t>
            </w:r>
          </w:p>
        </w:tc>
        <w:tc>
          <w:tcPr>
            <w:tcW w:w="1705" w:type="dxa"/>
          </w:tcPr>
          <w:p w:rsidR="007E1667" w:rsidRDefault="00CB427F" w:rsidP="007E1667">
            <w:pPr>
              <w:pStyle w:val="ListParagraph"/>
              <w:ind w:left="0"/>
            </w:pPr>
            <w:r>
              <w:t>Percentage Increase</w:t>
            </w:r>
          </w:p>
        </w:tc>
      </w:tr>
      <w:tr w:rsidR="00CB427F" w:rsidTr="007E1667">
        <w:tc>
          <w:tcPr>
            <w:tcW w:w="1704" w:type="dxa"/>
          </w:tcPr>
          <w:p w:rsidR="007E1667" w:rsidRDefault="00CB427F" w:rsidP="007E1667">
            <w:pPr>
              <w:pStyle w:val="ListParagraph"/>
              <w:ind w:left="0"/>
            </w:pPr>
            <w:r>
              <w:t xml:space="preserve">       1</w:t>
            </w:r>
          </w:p>
        </w:tc>
        <w:tc>
          <w:tcPr>
            <w:tcW w:w="1704" w:type="dxa"/>
          </w:tcPr>
          <w:p w:rsidR="007E1667" w:rsidRDefault="00CB427F" w:rsidP="007E1667">
            <w:pPr>
              <w:pStyle w:val="ListParagraph"/>
              <w:ind w:left="0"/>
            </w:pPr>
            <w:r>
              <w:t xml:space="preserve">    71.61</w:t>
            </w:r>
          </w:p>
        </w:tc>
        <w:tc>
          <w:tcPr>
            <w:tcW w:w="1704" w:type="dxa"/>
          </w:tcPr>
          <w:p w:rsidR="007E1667" w:rsidRDefault="00C444F9" w:rsidP="007E1667">
            <w:pPr>
              <w:pStyle w:val="ListParagraph"/>
              <w:ind w:left="0"/>
            </w:pPr>
            <w:r>
              <w:t xml:space="preserve">  4.58</w:t>
            </w:r>
          </w:p>
        </w:tc>
        <w:tc>
          <w:tcPr>
            <w:tcW w:w="1705" w:type="dxa"/>
          </w:tcPr>
          <w:p w:rsidR="007E1667" w:rsidRDefault="00C444F9" w:rsidP="007E1667">
            <w:pPr>
              <w:pStyle w:val="ListParagraph"/>
              <w:ind w:left="0"/>
            </w:pPr>
            <w:r>
              <w:t xml:space="preserve">   76.19</w:t>
            </w:r>
          </w:p>
        </w:tc>
        <w:tc>
          <w:tcPr>
            <w:tcW w:w="1705" w:type="dxa"/>
          </w:tcPr>
          <w:p w:rsidR="007E1667" w:rsidRDefault="00CB427F" w:rsidP="007E1667">
            <w:pPr>
              <w:pStyle w:val="ListParagraph"/>
              <w:ind w:left="0"/>
            </w:pPr>
            <w:r>
              <w:t xml:space="preserve">    6.4%</w:t>
            </w:r>
          </w:p>
        </w:tc>
      </w:tr>
      <w:tr w:rsidR="00CB427F" w:rsidTr="007E1667">
        <w:tc>
          <w:tcPr>
            <w:tcW w:w="1704" w:type="dxa"/>
          </w:tcPr>
          <w:p w:rsidR="007E1667" w:rsidRDefault="00CB427F" w:rsidP="007E1667">
            <w:pPr>
              <w:pStyle w:val="ListParagraph"/>
              <w:ind w:left="0"/>
            </w:pPr>
            <w:r>
              <w:t xml:space="preserve">       2</w:t>
            </w:r>
          </w:p>
        </w:tc>
        <w:tc>
          <w:tcPr>
            <w:tcW w:w="1704" w:type="dxa"/>
          </w:tcPr>
          <w:p w:rsidR="007E1667" w:rsidRDefault="00CB427F" w:rsidP="007E1667">
            <w:pPr>
              <w:pStyle w:val="ListParagraph"/>
              <w:ind w:left="0"/>
            </w:pPr>
            <w:r>
              <w:t xml:space="preserve">    52.52</w:t>
            </w:r>
          </w:p>
        </w:tc>
        <w:tc>
          <w:tcPr>
            <w:tcW w:w="1704" w:type="dxa"/>
          </w:tcPr>
          <w:p w:rsidR="007E1667" w:rsidRDefault="00C444F9" w:rsidP="007E1667">
            <w:pPr>
              <w:pStyle w:val="ListParagraph"/>
              <w:ind w:left="0"/>
            </w:pPr>
            <w:r>
              <w:t xml:space="preserve">  3.4</w:t>
            </w:r>
            <w:r w:rsidR="00C9238F">
              <w:t>7</w:t>
            </w:r>
          </w:p>
        </w:tc>
        <w:tc>
          <w:tcPr>
            <w:tcW w:w="1705" w:type="dxa"/>
          </w:tcPr>
          <w:p w:rsidR="007E1667" w:rsidRDefault="00C444F9" w:rsidP="007E1667">
            <w:pPr>
              <w:pStyle w:val="ListParagraph"/>
              <w:ind w:left="0"/>
            </w:pPr>
            <w:r>
              <w:t xml:space="preserve">   5</w:t>
            </w:r>
            <w:r w:rsidR="00C9238F">
              <w:t>5.99</w:t>
            </w:r>
          </w:p>
        </w:tc>
        <w:tc>
          <w:tcPr>
            <w:tcW w:w="1705" w:type="dxa"/>
          </w:tcPr>
          <w:p w:rsidR="007E1667" w:rsidRDefault="00CB427F" w:rsidP="007E1667">
            <w:pPr>
              <w:pStyle w:val="ListParagraph"/>
              <w:ind w:left="0"/>
            </w:pPr>
            <w:r>
              <w:t xml:space="preserve">    6.6%</w:t>
            </w:r>
          </w:p>
        </w:tc>
      </w:tr>
      <w:tr w:rsidR="00CB427F" w:rsidTr="007E1667">
        <w:tc>
          <w:tcPr>
            <w:tcW w:w="1704" w:type="dxa"/>
          </w:tcPr>
          <w:p w:rsidR="007E1667" w:rsidRDefault="00CB427F" w:rsidP="007E1667">
            <w:pPr>
              <w:pStyle w:val="ListParagraph"/>
              <w:ind w:left="0"/>
            </w:pPr>
            <w:r>
              <w:t xml:space="preserve">       3</w:t>
            </w:r>
          </w:p>
        </w:tc>
        <w:tc>
          <w:tcPr>
            <w:tcW w:w="1704" w:type="dxa"/>
          </w:tcPr>
          <w:p w:rsidR="007E1667" w:rsidRDefault="00CB427F" w:rsidP="007E1667">
            <w:pPr>
              <w:pStyle w:val="ListParagraph"/>
              <w:ind w:left="0"/>
            </w:pPr>
            <w:r>
              <w:t xml:space="preserve">    33.46</w:t>
            </w:r>
          </w:p>
        </w:tc>
        <w:tc>
          <w:tcPr>
            <w:tcW w:w="1704" w:type="dxa"/>
          </w:tcPr>
          <w:p w:rsidR="007E1667" w:rsidRDefault="00C444F9" w:rsidP="007E1667">
            <w:pPr>
              <w:pStyle w:val="ListParagraph"/>
              <w:ind w:left="0"/>
            </w:pPr>
            <w:r>
              <w:t xml:space="preserve">  </w:t>
            </w:r>
            <w:r w:rsidR="00DD1FD9">
              <w:t>2.27</w:t>
            </w:r>
          </w:p>
        </w:tc>
        <w:tc>
          <w:tcPr>
            <w:tcW w:w="1705" w:type="dxa"/>
          </w:tcPr>
          <w:p w:rsidR="007E1667" w:rsidRDefault="00DD1FD9" w:rsidP="007E1667">
            <w:pPr>
              <w:pStyle w:val="ListParagraph"/>
              <w:ind w:left="0"/>
            </w:pPr>
            <w:r>
              <w:t xml:space="preserve">   35.73</w:t>
            </w:r>
          </w:p>
        </w:tc>
        <w:tc>
          <w:tcPr>
            <w:tcW w:w="1705" w:type="dxa"/>
          </w:tcPr>
          <w:p w:rsidR="007E1667" w:rsidRDefault="00CB427F" w:rsidP="007E1667">
            <w:pPr>
              <w:pStyle w:val="ListParagraph"/>
              <w:ind w:left="0"/>
            </w:pPr>
            <w:r>
              <w:t xml:space="preserve">    6.8%</w:t>
            </w:r>
          </w:p>
        </w:tc>
      </w:tr>
      <w:tr w:rsidR="00CB427F" w:rsidTr="007E1667">
        <w:tc>
          <w:tcPr>
            <w:tcW w:w="1704" w:type="dxa"/>
          </w:tcPr>
          <w:p w:rsidR="007E1667" w:rsidRDefault="00CB427F" w:rsidP="007E1667">
            <w:pPr>
              <w:pStyle w:val="ListParagraph"/>
              <w:ind w:left="0"/>
            </w:pPr>
            <w:r>
              <w:t xml:space="preserve">       4</w:t>
            </w:r>
          </w:p>
        </w:tc>
        <w:tc>
          <w:tcPr>
            <w:tcW w:w="1704" w:type="dxa"/>
          </w:tcPr>
          <w:p w:rsidR="007E1667" w:rsidRDefault="00CB427F" w:rsidP="007E1667">
            <w:pPr>
              <w:pStyle w:val="ListParagraph"/>
              <w:ind w:left="0"/>
            </w:pPr>
            <w:r>
              <w:t xml:space="preserve">    27.13</w:t>
            </w:r>
          </w:p>
        </w:tc>
        <w:tc>
          <w:tcPr>
            <w:tcW w:w="1704" w:type="dxa"/>
          </w:tcPr>
          <w:p w:rsidR="007E1667" w:rsidRDefault="00DD1FD9" w:rsidP="007E1667">
            <w:pPr>
              <w:pStyle w:val="ListParagraph"/>
              <w:ind w:left="0"/>
            </w:pPr>
            <w:r>
              <w:t xml:space="preserve">  1.</w:t>
            </w:r>
            <w:r w:rsidR="00C9238F">
              <w:t>90</w:t>
            </w:r>
          </w:p>
        </w:tc>
        <w:tc>
          <w:tcPr>
            <w:tcW w:w="1705" w:type="dxa"/>
          </w:tcPr>
          <w:p w:rsidR="007E1667" w:rsidRDefault="00DD1FD9" w:rsidP="007E1667">
            <w:pPr>
              <w:pStyle w:val="ListParagraph"/>
              <w:ind w:left="0"/>
            </w:pPr>
            <w:r>
              <w:t xml:space="preserve">   29.0</w:t>
            </w:r>
            <w:r w:rsidR="00C9238F">
              <w:t>3</w:t>
            </w:r>
          </w:p>
        </w:tc>
        <w:tc>
          <w:tcPr>
            <w:tcW w:w="1705" w:type="dxa"/>
          </w:tcPr>
          <w:p w:rsidR="007E1667" w:rsidRDefault="00CB427F" w:rsidP="007E1667">
            <w:pPr>
              <w:pStyle w:val="ListParagraph"/>
              <w:ind w:left="0"/>
            </w:pPr>
            <w:r>
              <w:t xml:space="preserve">    7</w:t>
            </w:r>
            <w:r w:rsidR="00DD1FD9">
              <w:t>.0</w:t>
            </w:r>
            <w:r>
              <w:t>%</w:t>
            </w:r>
          </w:p>
        </w:tc>
      </w:tr>
    </w:tbl>
    <w:p w:rsidR="00CB427F" w:rsidRDefault="00CB427F" w:rsidP="007E1667">
      <w:pPr>
        <w:pStyle w:val="ListParagraph"/>
      </w:pPr>
    </w:p>
    <w:p w:rsidR="00CB427F" w:rsidRDefault="00CB427F" w:rsidP="00CB427F">
      <w:pPr>
        <w:pStyle w:val="ListParagraph"/>
        <w:numPr>
          <w:ilvl w:val="0"/>
          <w:numId w:val="7"/>
        </w:numPr>
      </w:pPr>
      <w:r>
        <w:t>Apprentice Rates:</w:t>
      </w:r>
    </w:p>
    <w:p w:rsidR="00CB427F" w:rsidRDefault="00CB427F" w:rsidP="00CB427F">
      <w:pPr>
        <w:pStyle w:val="ListParagraph"/>
      </w:pPr>
    </w:p>
    <w:tbl>
      <w:tblPr>
        <w:tblStyle w:val="TableGrid"/>
        <w:tblW w:w="0" w:type="auto"/>
        <w:tblInd w:w="720" w:type="dxa"/>
        <w:tblLook w:val="04A0" w:firstRow="1" w:lastRow="0" w:firstColumn="1" w:lastColumn="0" w:noHBand="0" w:noVBand="1"/>
      </w:tblPr>
      <w:tblGrid>
        <w:gridCol w:w="1878"/>
        <w:gridCol w:w="1980"/>
        <w:gridCol w:w="1972"/>
        <w:gridCol w:w="1972"/>
      </w:tblGrid>
      <w:tr w:rsidR="00CB427F" w:rsidTr="00CB427F">
        <w:tc>
          <w:tcPr>
            <w:tcW w:w="2130" w:type="dxa"/>
          </w:tcPr>
          <w:p w:rsidR="00CB427F" w:rsidRDefault="00CB427F" w:rsidP="00CB427F">
            <w:pPr>
              <w:pStyle w:val="ListParagraph"/>
              <w:ind w:left="0"/>
            </w:pPr>
            <w:r>
              <w:t xml:space="preserve">  Year</w:t>
            </w:r>
          </w:p>
          <w:p w:rsidR="00CB427F" w:rsidRDefault="00CB427F" w:rsidP="00CB427F">
            <w:pPr>
              <w:pStyle w:val="ListParagraph"/>
              <w:ind w:left="0"/>
            </w:pPr>
          </w:p>
        </w:tc>
        <w:tc>
          <w:tcPr>
            <w:tcW w:w="2130" w:type="dxa"/>
          </w:tcPr>
          <w:p w:rsidR="00CB427F" w:rsidRDefault="00CB427F" w:rsidP="00CB427F">
            <w:pPr>
              <w:pStyle w:val="ListParagraph"/>
              <w:ind w:left="0"/>
            </w:pPr>
            <w:r>
              <w:t>Percentage</w:t>
            </w:r>
            <w:r w:rsidR="00C9238F">
              <w:t xml:space="preserve"> of </w:t>
            </w:r>
            <w:r w:rsidR="00C9238F">
              <w:br/>
              <w:t>Wage Group 1</w:t>
            </w:r>
          </w:p>
        </w:tc>
        <w:tc>
          <w:tcPr>
            <w:tcW w:w="2131" w:type="dxa"/>
          </w:tcPr>
          <w:p w:rsidR="00CB427F" w:rsidRDefault="00CB427F" w:rsidP="00CB427F">
            <w:pPr>
              <w:pStyle w:val="ListParagraph"/>
              <w:ind w:left="0"/>
            </w:pPr>
            <w:r>
              <w:t>Scheduled rate</w:t>
            </w:r>
          </w:p>
          <w:p w:rsidR="00C9238F" w:rsidRDefault="00C9238F" w:rsidP="00C9238F">
            <w:pPr>
              <w:pStyle w:val="ListParagraph"/>
              <w:ind w:left="0"/>
            </w:pPr>
            <w:r>
              <w:t>(Current)</w:t>
            </w:r>
          </w:p>
        </w:tc>
        <w:tc>
          <w:tcPr>
            <w:tcW w:w="2131" w:type="dxa"/>
          </w:tcPr>
          <w:p w:rsidR="00CB427F" w:rsidRDefault="00CB427F" w:rsidP="00CB427F">
            <w:pPr>
              <w:pStyle w:val="ListParagraph"/>
              <w:ind w:left="0"/>
            </w:pPr>
            <w:r>
              <w:t>New Scheduled Rate</w:t>
            </w:r>
          </w:p>
        </w:tc>
      </w:tr>
      <w:tr w:rsidR="00CB427F" w:rsidTr="00CB427F">
        <w:tc>
          <w:tcPr>
            <w:tcW w:w="2130" w:type="dxa"/>
          </w:tcPr>
          <w:p w:rsidR="00CB427F" w:rsidRDefault="00CB427F" w:rsidP="00CB427F">
            <w:pPr>
              <w:pStyle w:val="ListParagraph"/>
              <w:ind w:left="0"/>
            </w:pPr>
            <w:r>
              <w:t>01</w:t>
            </w:r>
            <w:r w:rsidRPr="00CB427F">
              <w:rPr>
                <w:vertAlign w:val="superscript"/>
              </w:rPr>
              <w:t>st</w:t>
            </w:r>
            <w:r>
              <w:t xml:space="preserve"> Year</w:t>
            </w:r>
          </w:p>
        </w:tc>
        <w:tc>
          <w:tcPr>
            <w:tcW w:w="2130" w:type="dxa"/>
          </w:tcPr>
          <w:p w:rsidR="00CB427F" w:rsidRDefault="00CB427F" w:rsidP="00CB427F">
            <w:pPr>
              <w:pStyle w:val="ListParagraph"/>
              <w:ind w:left="0"/>
            </w:pPr>
            <w:r>
              <w:t>35%</w:t>
            </w:r>
          </w:p>
        </w:tc>
        <w:tc>
          <w:tcPr>
            <w:tcW w:w="2131" w:type="dxa"/>
          </w:tcPr>
          <w:p w:rsidR="00CB427F" w:rsidRDefault="00CB427F" w:rsidP="00CB427F">
            <w:pPr>
              <w:pStyle w:val="ListParagraph"/>
              <w:ind w:left="0"/>
            </w:pPr>
            <w:r>
              <w:t xml:space="preserve">    25.06</w:t>
            </w:r>
          </w:p>
        </w:tc>
        <w:tc>
          <w:tcPr>
            <w:tcW w:w="2131" w:type="dxa"/>
          </w:tcPr>
          <w:p w:rsidR="00CB427F" w:rsidRPr="00357816" w:rsidRDefault="00357816" w:rsidP="00CB427F">
            <w:pPr>
              <w:pStyle w:val="ListParagraph"/>
              <w:ind w:left="0"/>
              <w:rPr>
                <w:color w:val="000000" w:themeColor="text1"/>
              </w:rPr>
            </w:pPr>
            <w:r w:rsidRPr="00357816">
              <w:rPr>
                <w:color w:val="000000" w:themeColor="text1"/>
              </w:rPr>
              <w:t xml:space="preserve">  </w:t>
            </w:r>
            <w:r w:rsidR="00603BA8" w:rsidRPr="00357816">
              <w:rPr>
                <w:color w:val="000000" w:themeColor="text1"/>
              </w:rPr>
              <w:t>26.67</w:t>
            </w:r>
          </w:p>
        </w:tc>
      </w:tr>
      <w:tr w:rsidR="00CB427F" w:rsidTr="00CB427F">
        <w:tc>
          <w:tcPr>
            <w:tcW w:w="2130" w:type="dxa"/>
          </w:tcPr>
          <w:p w:rsidR="00CB427F" w:rsidRDefault="00CB427F" w:rsidP="00CB427F">
            <w:pPr>
              <w:pStyle w:val="ListParagraph"/>
              <w:ind w:left="0"/>
            </w:pPr>
            <w:r>
              <w:t>2</w:t>
            </w:r>
            <w:r w:rsidRPr="00CB427F">
              <w:rPr>
                <w:vertAlign w:val="superscript"/>
              </w:rPr>
              <w:t>nd</w:t>
            </w:r>
            <w:r>
              <w:t xml:space="preserve"> Year</w:t>
            </w:r>
          </w:p>
        </w:tc>
        <w:tc>
          <w:tcPr>
            <w:tcW w:w="2130" w:type="dxa"/>
          </w:tcPr>
          <w:p w:rsidR="00CB427F" w:rsidRDefault="00CB427F" w:rsidP="00CB427F">
            <w:pPr>
              <w:pStyle w:val="ListParagraph"/>
              <w:ind w:left="0"/>
            </w:pPr>
            <w:r>
              <w:t>40%</w:t>
            </w:r>
          </w:p>
        </w:tc>
        <w:tc>
          <w:tcPr>
            <w:tcW w:w="2131" w:type="dxa"/>
          </w:tcPr>
          <w:p w:rsidR="00CB427F" w:rsidRDefault="00CB427F" w:rsidP="00CB427F">
            <w:pPr>
              <w:pStyle w:val="ListParagraph"/>
              <w:ind w:left="0"/>
            </w:pPr>
            <w:r>
              <w:t xml:space="preserve">    28.64</w:t>
            </w:r>
          </w:p>
        </w:tc>
        <w:tc>
          <w:tcPr>
            <w:tcW w:w="2131" w:type="dxa"/>
          </w:tcPr>
          <w:p w:rsidR="00CB427F" w:rsidRDefault="003020CF" w:rsidP="00CB427F">
            <w:pPr>
              <w:pStyle w:val="ListParagraph"/>
              <w:ind w:left="0"/>
            </w:pPr>
            <w:r>
              <w:t xml:space="preserve">  30.4</w:t>
            </w:r>
            <w:r w:rsidR="00357816">
              <w:t>8</w:t>
            </w:r>
          </w:p>
        </w:tc>
      </w:tr>
      <w:tr w:rsidR="00CB427F" w:rsidTr="00CB427F">
        <w:tc>
          <w:tcPr>
            <w:tcW w:w="2130" w:type="dxa"/>
          </w:tcPr>
          <w:p w:rsidR="00CB427F" w:rsidRDefault="00CB427F" w:rsidP="00CB427F">
            <w:pPr>
              <w:pStyle w:val="ListParagraph"/>
              <w:ind w:left="0"/>
            </w:pPr>
            <w:r>
              <w:t>3</w:t>
            </w:r>
            <w:r w:rsidRPr="00CB427F">
              <w:rPr>
                <w:vertAlign w:val="superscript"/>
              </w:rPr>
              <w:t>rd</w:t>
            </w:r>
            <w:r>
              <w:t xml:space="preserve"> Year</w:t>
            </w:r>
          </w:p>
        </w:tc>
        <w:tc>
          <w:tcPr>
            <w:tcW w:w="2130" w:type="dxa"/>
          </w:tcPr>
          <w:p w:rsidR="00CB427F" w:rsidRDefault="00CB427F" w:rsidP="00CB427F">
            <w:pPr>
              <w:pStyle w:val="ListParagraph"/>
              <w:ind w:left="0"/>
            </w:pPr>
            <w:r>
              <w:t>50%</w:t>
            </w:r>
          </w:p>
        </w:tc>
        <w:tc>
          <w:tcPr>
            <w:tcW w:w="2131" w:type="dxa"/>
          </w:tcPr>
          <w:p w:rsidR="00CB427F" w:rsidRDefault="00CB427F" w:rsidP="00CB427F">
            <w:pPr>
              <w:pStyle w:val="ListParagraph"/>
              <w:ind w:left="0"/>
            </w:pPr>
            <w:r>
              <w:t xml:space="preserve">    35.81</w:t>
            </w:r>
          </w:p>
        </w:tc>
        <w:tc>
          <w:tcPr>
            <w:tcW w:w="2131" w:type="dxa"/>
          </w:tcPr>
          <w:p w:rsidR="00CB427F" w:rsidRDefault="003020CF" w:rsidP="00CB427F">
            <w:pPr>
              <w:pStyle w:val="ListParagraph"/>
              <w:ind w:left="0"/>
            </w:pPr>
            <w:r>
              <w:t xml:space="preserve">  38.09</w:t>
            </w:r>
          </w:p>
        </w:tc>
      </w:tr>
      <w:tr w:rsidR="00CB427F" w:rsidTr="00CB427F">
        <w:tc>
          <w:tcPr>
            <w:tcW w:w="2130" w:type="dxa"/>
          </w:tcPr>
          <w:p w:rsidR="00CB427F" w:rsidRDefault="00CB427F" w:rsidP="00CB427F">
            <w:pPr>
              <w:pStyle w:val="ListParagraph"/>
              <w:ind w:left="0"/>
            </w:pPr>
            <w:r>
              <w:t>4</w:t>
            </w:r>
            <w:r w:rsidRPr="00CB427F">
              <w:rPr>
                <w:vertAlign w:val="superscript"/>
              </w:rPr>
              <w:t>th</w:t>
            </w:r>
            <w:r>
              <w:t xml:space="preserve"> Year</w:t>
            </w:r>
          </w:p>
        </w:tc>
        <w:tc>
          <w:tcPr>
            <w:tcW w:w="2130" w:type="dxa"/>
          </w:tcPr>
          <w:p w:rsidR="00CB427F" w:rsidRDefault="00CB427F" w:rsidP="00CB427F">
            <w:pPr>
              <w:pStyle w:val="ListParagraph"/>
              <w:ind w:left="0"/>
            </w:pPr>
            <w:r>
              <w:t>80%</w:t>
            </w:r>
          </w:p>
        </w:tc>
        <w:tc>
          <w:tcPr>
            <w:tcW w:w="2131" w:type="dxa"/>
          </w:tcPr>
          <w:p w:rsidR="00CB427F" w:rsidRDefault="00CB427F" w:rsidP="00CB427F">
            <w:pPr>
              <w:pStyle w:val="ListParagraph"/>
              <w:ind w:left="0"/>
            </w:pPr>
            <w:r>
              <w:t xml:space="preserve">    57.28</w:t>
            </w:r>
          </w:p>
        </w:tc>
        <w:tc>
          <w:tcPr>
            <w:tcW w:w="2131" w:type="dxa"/>
          </w:tcPr>
          <w:p w:rsidR="00CB427F" w:rsidRDefault="003020CF" w:rsidP="00CB427F">
            <w:pPr>
              <w:pStyle w:val="ListParagraph"/>
              <w:ind w:left="0"/>
            </w:pPr>
            <w:r>
              <w:t xml:space="preserve">  60.95</w:t>
            </w:r>
          </w:p>
        </w:tc>
      </w:tr>
    </w:tbl>
    <w:p w:rsidR="00CB427F" w:rsidRDefault="00CB427F" w:rsidP="00CB427F"/>
    <w:p w:rsidR="00CB427F" w:rsidRDefault="00CB427F" w:rsidP="00CB427F">
      <w:pPr>
        <w:pStyle w:val="ListParagraph"/>
        <w:numPr>
          <w:ilvl w:val="0"/>
          <w:numId w:val="7"/>
        </w:numPr>
      </w:pPr>
      <w:r>
        <w:t>Dirt Allowance</w:t>
      </w:r>
      <w:r w:rsidR="00357816">
        <w:t xml:space="preserve">  (6,5%)</w:t>
      </w:r>
    </w:p>
    <w:tbl>
      <w:tblPr>
        <w:tblStyle w:val="TableGrid"/>
        <w:tblpPr w:leftFromText="180" w:rightFromText="180" w:vertAnchor="text" w:horzAnchor="page" w:tblpX="2428" w:tblpY="191"/>
        <w:tblW w:w="0" w:type="auto"/>
        <w:tblLook w:val="04A0" w:firstRow="1" w:lastRow="0" w:firstColumn="1" w:lastColumn="0" w:noHBand="0" w:noVBand="1"/>
      </w:tblPr>
      <w:tblGrid>
        <w:gridCol w:w="4261"/>
        <w:gridCol w:w="4261"/>
      </w:tblGrid>
      <w:tr w:rsidR="006E755E" w:rsidTr="006E755E">
        <w:tc>
          <w:tcPr>
            <w:tcW w:w="4261" w:type="dxa"/>
          </w:tcPr>
          <w:p w:rsidR="006E755E" w:rsidRDefault="006E755E" w:rsidP="006E755E">
            <w:r>
              <w:t>R20.34 per Shift</w:t>
            </w:r>
            <w:r w:rsidR="003020CF">
              <w:t xml:space="preserve"> (Current)</w:t>
            </w:r>
          </w:p>
        </w:tc>
        <w:tc>
          <w:tcPr>
            <w:tcW w:w="4261" w:type="dxa"/>
          </w:tcPr>
          <w:p w:rsidR="006E755E" w:rsidRDefault="003020CF" w:rsidP="006E755E">
            <w:r>
              <w:t>R21.66 per shift (New)</w:t>
            </w:r>
          </w:p>
        </w:tc>
      </w:tr>
    </w:tbl>
    <w:p w:rsidR="00CB427F" w:rsidRDefault="00CB427F" w:rsidP="006E755E">
      <w:pPr>
        <w:ind w:left="720"/>
      </w:pPr>
    </w:p>
    <w:p w:rsidR="006E755E" w:rsidRDefault="006E755E" w:rsidP="001947D2">
      <w:pPr>
        <w:pStyle w:val="ListParagraph"/>
        <w:numPr>
          <w:ilvl w:val="0"/>
          <w:numId w:val="7"/>
        </w:numPr>
      </w:pPr>
      <w:r>
        <w:t>Subsistence allowance</w:t>
      </w:r>
      <w:r w:rsidR="00357816">
        <w:t xml:space="preserve">  (6,5%)</w:t>
      </w:r>
    </w:p>
    <w:tbl>
      <w:tblPr>
        <w:tblStyle w:val="TableGrid"/>
        <w:tblpPr w:leftFromText="180" w:rightFromText="180" w:vertAnchor="text" w:horzAnchor="page" w:tblpX="2428" w:tblpY="191"/>
        <w:tblW w:w="0" w:type="auto"/>
        <w:tblLook w:val="04A0" w:firstRow="1" w:lastRow="0" w:firstColumn="1" w:lastColumn="0" w:noHBand="0" w:noVBand="1"/>
      </w:tblPr>
      <w:tblGrid>
        <w:gridCol w:w="4261"/>
        <w:gridCol w:w="4261"/>
      </w:tblGrid>
      <w:tr w:rsidR="006E755E" w:rsidTr="00A76C22">
        <w:tc>
          <w:tcPr>
            <w:tcW w:w="4261" w:type="dxa"/>
          </w:tcPr>
          <w:p w:rsidR="006E755E" w:rsidRDefault="003020CF" w:rsidP="003020CF">
            <w:r>
              <w:t>R191.46 per day  (Current)</w:t>
            </w:r>
          </w:p>
        </w:tc>
        <w:tc>
          <w:tcPr>
            <w:tcW w:w="4261" w:type="dxa"/>
          </w:tcPr>
          <w:p w:rsidR="006E755E" w:rsidRDefault="003020CF" w:rsidP="00A76C22">
            <w:r>
              <w:t>R203.90 per day (New)</w:t>
            </w:r>
          </w:p>
        </w:tc>
      </w:tr>
    </w:tbl>
    <w:p w:rsidR="006E755E" w:rsidRDefault="006E755E" w:rsidP="006E755E">
      <w:pPr>
        <w:ind w:left="720"/>
      </w:pPr>
    </w:p>
    <w:p w:rsidR="006E755E" w:rsidRDefault="006E755E" w:rsidP="001947D2">
      <w:pPr>
        <w:pStyle w:val="ListParagraph"/>
        <w:numPr>
          <w:ilvl w:val="0"/>
          <w:numId w:val="7"/>
        </w:numPr>
      </w:pPr>
      <w:r>
        <w:t>Standby Allowance</w:t>
      </w:r>
      <w:r w:rsidR="00357816">
        <w:t xml:space="preserve">  (6,5%)</w:t>
      </w:r>
    </w:p>
    <w:p w:rsidR="006E755E" w:rsidRDefault="006E755E" w:rsidP="006E755E">
      <w:pPr>
        <w:pStyle w:val="ListParagraph"/>
      </w:pPr>
    </w:p>
    <w:tbl>
      <w:tblPr>
        <w:tblStyle w:val="TableGrid"/>
        <w:tblW w:w="0" w:type="auto"/>
        <w:tblInd w:w="720" w:type="dxa"/>
        <w:tblLook w:val="04A0" w:firstRow="1" w:lastRow="0" w:firstColumn="1" w:lastColumn="0" w:noHBand="0" w:noVBand="1"/>
      </w:tblPr>
      <w:tblGrid>
        <w:gridCol w:w="2932"/>
        <w:gridCol w:w="2257"/>
        <w:gridCol w:w="2613"/>
      </w:tblGrid>
      <w:tr w:rsidR="001947D2" w:rsidTr="001947D2">
        <w:tc>
          <w:tcPr>
            <w:tcW w:w="2932" w:type="dxa"/>
          </w:tcPr>
          <w:p w:rsidR="006E755E" w:rsidRDefault="006E755E" w:rsidP="006E755E">
            <w:pPr>
              <w:pStyle w:val="ListParagraph"/>
              <w:ind w:left="0"/>
            </w:pPr>
            <w:r>
              <w:t>Days of work</w:t>
            </w:r>
          </w:p>
          <w:p w:rsidR="006E755E" w:rsidRDefault="006E755E" w:rsidP="006E755E">
            <w:pPr>
              <w:pStyle w:val="ListParagraph"/>
              <w:ind w:left="0"/>
            </w:pPr>
          </w:p>
        </w:tc>
        <w:tc>
          <w:tcPr>
            <w:tcW w:w="2257" w:type="dxa"/>
          </w:tcPr>
          <w:p w:rsidR="006E755E" w:rsidRDefault="006E755E" w:rsidP="006E755E">
            <w:pPr>
              <w:pStyle w:val="ListParagraph"/>
              <w:ind w:left="0"/>
            </w:pPr>
            <w:r>
              <w:t>Current allowance</w:t>
            </w:r>
          </w:p>
        </w:tc>
        <w:tc>
          <w:tcPr>
            <w:tcW w:w="2613" w:type="dxa"/>
          </w:tcPr>
          <w:p w:rsidR="006E755E" w:rsidRDefault="006E755E" w:rsidP="006E755E">
            <w:pPr>
              <w:pStyle w:val="ListParagraph"/>
              <w:ind w:left="0"/>
            </w:pPr>
            <w:r>
              <w:t>New Allowance</w:t>
            </w:r>
          </w:p>
        </w:tc>
      </w:tr>
      <w:tr w:rsidR="001947D2" w:rsidTr="001947D2">
        <w:tc>
          <w:tcPr>
            <w:tcW w:w="2932" w:type="dxa"/>
          </w:tcPr>
          <w:p w:rsidR="006E755E" w:rsidRDefault="006E755E" w:rsidP="006E755E">
            <w:pPr>
              <w:pStyle w:val="ListParagraph"/>
              <w:ind w:left="0"/>
            </w:pPr>
            <w:r>
              <w:t xml:space="preserve">Monday </w:t>
            </w:r>
            <w:r w:rsidR="00357816">
              <w:t>–</w:t>
            </w:r>
            <w:r>
              <w:t>Friday</w:t>
            </w:r>
          </w:p>
        </w:tc>
        <w:tc>
          <w:tcPr>
            <w:tcW w:w="2257" w:type="dxa"/>
          </w:tcPr>
          <w:p w:rsidR="006E755E" w:rsidRDefault="006E755E" w:rsidP="006E755E">
            <w:pPr>
              <w:pStyle w:val="ListParagraph"/>
              <w:ind w:left="0"/>
            </w:pPr>
            <w:r>
              <w:t xml:space="preserve">    </w:t>
            </w:r>
            <w:r w:rsidR="001947D2">
              <w:t xml:space="preserve">  </w:t>
            </w:r>
            <w:r>
              <w:t>75.10</w:t>
            </w:r>
          </w:p>
        </w:tc>
        <w:tc>
          <w:tcPr>
            <w:tcW w:w="2613" w:type="dxa"/>
          </w:tcPr>
          <w:p w:rsidR="006E755E" w:rsidRDefault="00342B6B" w:rsidP="006E755E">
            <w:pPr>
              <w:pStyle w:val="ListParagraph"/>
              <w:ind w:left="0"/>
            </w:pPr>
            <w:r>
              <w:t xml:space="preserve">    </w:t>
            </w:r>
            <w:r w:rsidR="00357816">
              <w:t xml:space="preserve"> </w:t>
            </w:r>
            <w:r>
              <w:t>79.9</w:t>
            </w:r>
            <w:r w:rsidR="00357816">
              <w:t>9</w:t>
            </w:r>
          </w:p>
        </w:tc>
      </w:tr>
      <w:tr w:rsidR="001947D2" w:rsidTr="001947D2">
        <w:tc>
          <w:tcPr>
            <w:tcW w:w="2932" w:type="dxa"/>
          </w:tcPr>
          <w:p w:rsidR="006E755E" w:rsidRDefault="006E755E" w:rsidP="006E755E">
            <w:pPr>
              <w:pStyle w:val="ListParagraph"/>
              <w:ind w:left="0"/>
            </w:pPr>
            <w:r>
              <w:t>Saturday</w:t>
            </w:r>
          </w:p>
        </w:tc>
        <w:tc>
          <w:tcPr>
            <w:tcW w:w="2257" w:type="dxa"/>
          </w:tcPr>
          <w:p w:rsidR="006E755E" w:rsidRPr="00603BA8" w:rsidRDefault="006E755E" w:rsidP="00357816">
            <w:pPr>
              <w:pStyle w:val="ListParagraph"/>
              <w:ind w:left="0"/>
            </w:pPr>
            <w:r>
              <w:t xml:space="preserve">      </w:t>
            </w:r>
            <w:r w:rsidR="00603BA8" w:rsidRPr="00357816">
              <w:rPr>
                <w:color w:val="000000" w:themeColor="text1"/>
              </w:rPr>
              <w:t>112.</w:t>
            </w:r>
            <w:r w:rsidR="00357816">
              <w:rPr>
                <w:color w:val="000000" w:themeColor="text1"/>
              </w:rPr>
              <w:t>65</w:t>
            </w:r>
          </w:p>
        </w:tc>
        <w:tc>
          <w:tcPr>
            <w:tcW w:w="2613" w:type="dxa"/>
          </w:tcPr>
          <w:p w:rsidR="006E755E" w:rsidRPr="00357816" w:rsidRDefault="00357816" w:rsidP="00357816">
            <w:pPr>
              <w:pStyle w:val="ListParagraph"/>
              <w:ind w:left="0"/>
              <w:rPr>
                <w:color w:val="000000" w:themeColor="text1"/>
              </w:rPr>
            </w:pPr>
            <w:r w:rsidRPr="00357816">
              <w:rPr>
                <w:color w:val="000000" w:themeColor="text1"/>
              </w:rPr>
              <w:t xml:space="preserve">   </w:t>
            </w:r>
            <w:r w:rsidR="00603BA8" w:rsidRPr="00357816">
              <w:rPr>
                <w:color w:val="000000" w:themeColor="text1"/>
              </w:rPr>
              <w:t>119.</w:t>
            </w:r>
            <w:r w:rsidRPr="00357816">
              <w:rPr>
                <w:color w:val="000000" w:themeColor="text1"/>
              </w:rPr>
              <w:t>97</w:t>
            </w:r>
          </w:p>
        </w:tc>
      </w:tr>
      <w:tr w:rsidR="001947D2" w:rsidTr="001947D2">
        <w:tc>
          <w:tcPr>
            <w:tcW w:w="2932" w:type="dxa"/>
          </w:tcPr>
          <w:p w:rsidR="006E755E" w:rsidRDefault="001947D2" w:rsidP="006E755E">
            <w:pPr>
              <w:pStyle w:val="ListParagraph"/>
              <w:ind w:left="0"/>
            </w:pPr>
            <w:r>
              <w:t>Sunday &amp; Public Holidays</w:t>
            </w:r>
          </w:p>
        </w:tc>
        <w:tc>
          <w:tcPr>
            <w:tcW w:w="2257" w:type="dxa"/>
          </w:tcPr>
          <w:p w:rsidR="006E755E" w:rsidRDefault="006E755E" w:rsidP="006E755E">
            <w:pPr>
              <w:pStyle w:val="ListParagraph"/>
              <w:ind w:left="0"/>
            </w:pPr>
            <w:r>
              <w:t xml:space="preserve">    </w:t>
            </w:r>
            <w:r w:rsidR="001947D2">
              <w:t xml:space="preserve">  </w:t>
            </w:r>
            <w:r>
              <w:t>150.20</w:t>
            </w:r>
          </w:p>
        </w:tc>
        <w:tc>
          <w:tcPr>
            <w:tcW w:w="2613" w:type="dxa"/>
          </w:tcPr>
          <w:p w:rsidR="006E755E" w:rsidRDefault="00342B6B" w:rsidP="006E755E">
            <w:pPr>
              <w:pStyle w:val="ListParagraph"/>
              <w:ind w:left="0"/>
            </w:pPr>
            <w:r>
              <w:t xml:space="preserve">    159.9</w:t>
            </w:r>
            <w:r w:rsidR="00357816">
              <w:t>7</w:t>
            </w:r>
          </w:p>
        </w:tc>
      </w:tr>
    </w:tbl>
    <w:p w:rsidR="006E755E" w:rsidRDefault="006E755E" w:rsidP="006E755E">
      <w:pPr>
        <w:pStyle w:val="ListParagraph"/>
      </w:pPr>
    </w:p>
    <w:p w:rsidR="00DD740B" w:rsidRPr="006E755E" w:rsidRDefault="00DD740B" w:rsidP="00DD740B">
      <w:pPr>
        <w:pStyle w:val="ListParagraph"/>
        <w:numPr>
          <w:ilvl w:val="0"/>
          <w:numId w:val="7"/>
        </w:numPr>
      </w:pPr>
      <w:r>
        <w:t>Out Of Pocket</w:t>
      </w:r>
      <w:r w:rsidR="001947D2">
        <w:t xml:space="preserve"> Expense </w:t>
      </w:r>
      <w:r>
        <w:t xml:space="preserve">Allowance </w:t>
      </w:r>
      <w:r w:rsidR="00357816">
        <w:t>(6,5%)</w:t>
      </w:r>
    </w:p>
    <w:tbl>
      <w:tblPr>
        <w:tblStyle w:val="TableGrid"/>
        <w:tblpPr w:leftFromText="180" w:rightFromText="180" w:vertAnchor="text" w:horzAnchor="page" w:tblpX="2428" w:tblpY="191"/>
        <w:tblW w:w="0" w:type="auto"/>
        <w:tblLook w:val="04A0" w:firstRow="1" w:lastRow="0" w:firstColumn="1" w:lastColumn="0" w:noHBand="0" w:noVBand="1"/>
      </w:tblPr>
      <w:tblGrid>
        <w:gridCol w:w="4261"/>
        <w:gridCol w:w="4261"/>
      </w:tblGrid>
      <w:tr w:rsidR="00DD740B" w:rsidTr="00A76C22">
        <w:tc>
          <w:tcPr>
            <w:tcW w:w="4261" w:type="dxa"/>
          </w:tcPr>
          <w:p w:rsidR="00DD740B" w:rsidRDefault="001947D2" w:rsidP="001947D2">
            <w:r>
              <w:t xml:space="preserve">R27.50 </w:t>
            </w:r>
            <w:r w:rsidR="00DD740B">
              <w:t>per</w:t>
            </w:r>
            <w:r>
              <w:t xml:space="preserve"> day  (Current)</w:t>
            </w:r>
          </w:p>
        </w:tc>
        <w:tc>
          <w:tcPr>
            <w:tcW w:w="4261" w:type="dxa"/>
          </w:tcPr>
          <w:p w:rsidR="00DD740B" w:rsidRPr="00357816" w:rsidRDefault="00603BA8" w:rsidP="00357816">
            <w:pPr>
              <w:rPr>
                <w:color w:val="000000" w:themeColor="text1"/>
              </w:rPr>
            </w:pPr>
            <w:r w:rsidRPr="00357816">
              <w:rPr>
                <w:color w:val="000000" w:themeColor="text1"/>
              </w:rPr>
              <w:t>R29.2</w:t>
            </w:r>
            <w:r w:rsidR="00357816" w:rsidRPr="00357816">
              <w:rPr>
                <w:color w:val="000000" w:themeColor="text1"/>
              </w:rPr>
              <w:t>9 per day (New)</w:t>
            </w:r>
          </w:p>
        </w:tc>
      </w:tr>
    </w:tbl>
    <w:p w:rsidR="00DD740B" w:rsidRDefault="00DD740B" w:rsidP="00DD740B">
      <w:pPr>
        <w:ind w:left="720"/>
      </w:pPr>
    </w:p>
    <w:p w:rsidR="00DD740B" w:rsidRPr="006E755E" w:rsidRDefault="00DD740B" w:rsidP="00DD740B">
      <w:pPr>
        <w:pStyle w:val="ListParagraph"/>
        <w:numPr>
          <w:ilvl w:val="0"/>
          <w:numId w:val="7"/>
        </w:numPr>
      </w:pPr>
      <w:r>
        <w:t xml:space="preserve">Underground Allowance </w:t>
      </w:r>
      <w:r w:rsidR="00357816">
        <w:t>(6,5%)</w:t>
      </w:r>
    </w:p>
    <w:tbl>
      <w:tblPr>
        <w:tblStyle w:val="TableGrid"/>
        <w:tblpPr w:leftFromText="180" w:rightFromText="180" w:vertAnchor="text" w:horzAnchor="page" w:tblpX="2428" w:tblpY="191"/>
        <w:tblW w:w="0" w:type="auto"/>
        <w:tblLook w:val="04A0" w:firstRow="1" w:lastRow="0" w:firstColumn="1" w:lastColumn="0" w:noHBand="0" w:noVBand="1"/>
      </w:tblPr>
      <w:tblGrid>
        <w:gridCol w:w="4261"/>
        <w:gridCol w:w="4261"/>
      </w:tblGrid>
      <w:tr w:rsidR="00DD740B" w:rsidTr="00A76C22">
        <w:tc>
          <w:tcPr>
            <w:tcW w:w="4261" w:type="dxa"/>
          </w:tcPr>
          <w:p w:rsidR="00DD740B" w:rsidRDefault="001947D2" w:rsidP="00A76C22">
            <w:r>
              <w:t>R50.30</w:t>
            </w:r>
            <w:r w:rsidR="00DD740B">
              <w:t xml:space="preserve"> </w:t>
            </w:r>
            <w:r>
              <w:t xml:space="preserve"> </w:t>
            </w:r>
            <w:r w:rsidR="00DD740B">
              <w:t>per Shift</w:t>
            </w:r>
            <w:r>
              <w:t xml:space="preserve"> (Current)</w:t>
            </w:r>
          </w:p>
        </w:tc>
        <w:tc>
          <w:tcPr>
            <w:tcW w:w="4261" w:type="dxa"/>
          </w:tcPr>
          <w:p w:rsidR="00DD740B" w:rsidRDefault="00342B6B" w:rsidP="00357816">
            <w:r>
              <w:t xml:space="preserve"> R53.</w:t>
            </w:r>
            <w:r w:rsidR="00357816">
              <w:t>57</w:t>
            </w:r>
            <w:r>
              <w:t xml:space="preserve"> per shift (New)</w:t>
            </w:r>
          </w:p>
        </w:tc>
      </w:tr>
    </w:tbl>
    <w:p w:rsidR="001947D2" w:rsidRDefault="001947D2" w:rsidP="001947D2">
      <w:pPr>
        <w:pStyle w:val="ListParagraph"/>
      </w:pPr>
    </w:p>
    <w:p w:rsidR="00DD740B" w:rsidRDefault="00DD740B" w:rsidP="00DD740B">
      <w:pPr>
        <w:pStyle w:val="ListParagraph"/>
        <w:numPr>
          <w:ilvl w:val="0"/>
          <w:numId w:val="7"/>
        </w:numPr>
      </w:pPr>
      <w:r>
        <w:t>Certificate Allowance</w:t>
      </w:r>
      <w:r w:rsidR="00357816">
        <w:t xml:space="preserve">  (6,5%)</w:t>
      </w:r>
    </w:p>
    <w:tbl>
      <w:tblPr>
        <w:tblStyle w:val="TableGrid"/>
        <w:tblpPr w:leftFromText="180" w:rightFromText="180" w:vertAnchor="text" w:horzAnchor="page" w:tblpX="2428" w:tblpY="191"/>
        <w:tblW w:w="0" w:type="auto"/>
        <w:tblLook w:val="04A0" w:firstRow="1" w:lastRow="0" w:firstColumn="1" w:lastColumn="0" w:noHBand="0" w:noVBand="1"/>
      </w:tblPr>
      <w:tblGrid>
        <w:gridCol w:w="4261"/>
        <w:gridCol w:w="4261"/>
      </w:tblGrid>
      <w:tr w:rsidR="001947D2" w:rsidTr="00A76C22">
        <w:tc>
          <w:tcPr>
            <w:tcW w:w="4261" w:type="dxa"/>
          </w:tcPr>
          <w:p w:rsidR="001947D2" w:rsidRDefault="001947D2" w:rsidP="001947D2">
            <w:r>
              <w:t>R0.47c  per hour (Current)</w:t>
            </w:r>
          </w:p>
        </w:tc>
        <w:tc>
          <w:tcPr>
            <w:tcW w:w="4261" w:type="dxa"/>
          </w:tcPr>
          <w:p w:rsidR="001947D2" w:rsidRDefault="00342B6B" w:rsidP="00342B6B">
            <w:r>
              <w:t>R0.50c per hour (New)</w:t>
            </w:r>
          </w:p>
        </w:tc>
      </w:tr>
    </w:tbl>
    <w:p w:rsidR="001947D2" w:rsidRPr="006E755E" w:rsidRDefault="001947D2" w:rsidP="001947D2">
      <w:pPr>
        <w:pStyle w:val="ListParagraph"/>
      </w:pPr>
    </w:p>
    <w:sectPr w:rsidR="001947D2" w:rsidRPr="006E755E" w:rsidSect="00265824">
      <w:headerReference w:type="default" r:id="rId9"/>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1A64" w:rsidRDefault="00541A64" w:rsidP="007E1667">
      <w:r>
        <w:separator/>
      </w:r>
    </w:p>
  </w:endnote>
  <w:endnote w:type="continuationSeparator" w:id="0">
    <w:p w:rsidR="00541A64" w:rsidRDefault="00541A64" w:rsidP="007E16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1A64" w:rsidRDefault="00541A64" w:rsidP="007E1667">
      <w:r>
        <w:separator/>
      </w:r>
    </w:p>
  </w:footnote>
  <w:footnote w:type="continuationSeparator" w:id="0">
    <w:p w:rsidR="00541A64" w:rsidRDefault="00541A64" w:rsidP="007E16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4592240"/>
      <w:docPartObj>
        <w:docPartGallery w:val="Page Numbers (Top of Page)"/>
        <w:docPartUnique/>
      </w:docPartObj>
    </w:sdtPr>
    <w:sdtEndPr>
      <w:rPr>
        <w:noProof/>
      </w:rPr>
    </w:sdtEndPr>
    <w:sdtContent>
      <w:p w:rsidR="007E1667" w:rsidRDefault="00265824">
        <w:pPr>
          <w:pStyle w:val="Header"/>
          <w:jc w:val="right"/>
        </w:pPr>
        <w:r>
          <w:fldChar w:fldCharType="begin"/>
        </w:r>
        <w:r w:rsidR="007E1667">
          <w:instrText xml:space="preserve"> PAGE   \* MERGEFORMAT </w:instrText>
        </w:r>
        <w:r>
          <w:fldChar w:fldCharType="separate"/>
        </w:r>
        <w:r w:rsidR="00541A64">
          <w:rPr>
            <w:noProof/>
          </w:rPr>
          <w:t>1</w:t>
        </w:r>
        <w:r>
          <w:rPr>
            <w:noProof/>
          </w:rPr>
          <w:fldChar w:fldCharType="end"/>
        </w:r>
      </w:p>
    </w:sdtContent>
  </w:sdt>
  <w:p w:rsidR="007E1667" w:rsidRDefault="007E166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8690F"/>
    <w:multiLevelType w:val="hybridMultilevel"/>
    <w:tmpl w:val="6D2EE6B6"/>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
    <w:nsid w:val="100F3359"/>
    <w:multiLevelType w:val="hybridMultilevel"/>
    <w:tmpl w:val="0324B7D2"/>
    <w:lvl w:ilvl="0" w:tplc="1C09000F">
      <w:start w:val="1"/>
      <w:numFmt w:val="decimal"/>
      <w:lvlText w:val="%1."/>
      <w:lvlJc w:val="left"/>
      <w:pPr>
        <w:ind w:left="786"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
    <w:nsid w:val="255723FC"/>
    <w:multiLevelType w:val="hybridMultilevel"/>
    <w:tmpl w:val="42F650C6"/>
    <w:lvl w:ilvl="0" w:tplc="1C09000F">
      <w:start w:val="1"/>
      <w:numFmt w:val="decimal"/>
      <w:lvlText w:val="%1."/>
      <w:lvlJc w:val="left"/>
      <w:pPr>
        <w:ind w:left="1440" w:hanging="360"/>
      </w:pPr>
    </w:lvl>
    <w:lvl w:ilvl="1" w:tplc="1C090019" w:tentative="1">
      <w:start w:val="1"/>
      <w:numFmt w:val="lowerLetter"/>
      <w:lvlText w:val="%2."/>
      <w:lvlJc w:val="left"/>
      <w:pPr>
        <w:ind w:left="2160" w:hanging="360"/>
      </w:pPr>
    </w:lvl>
    <w:lvl w:ilvl="2" w:tplc="1C09001B" w:tentative="1">
      <w:start w:val="1"/>
      <w:numFmt w:val="lowerRoman"/>
      <w:lvlText w:val="%3."/>
      <w:lvlJc w:val="right"/>
      <w:pPr>
        <w:ind w:left="2880" w:hanging="180"/>
      </w:pPr>
    </w:lvl>
    <w:lvl w:ilvl="3" w:tplc="1C09000F" w:tentative="1">
      <w:start w:val="1"/>
      <w:numFmt w:val="decimal"/>
      <w:lvlText w:val="%4."/>
      <w:lvlJc w:val="left"/>
      <w:pPr>
        <w:ind w:left="3600" w:hanging="360"/>
      </w:pPr>
    </w:lvl>
    <w:lvl w:ilvl="4" w:tplc="1C090019" w:tentative="1">
      <w:start w:val="1"/>
      <w:numFmt w:val="lowerLetter"/>
      <w:lvlText w:val="%5."/>
      <w:lvlJc w:val="left"/>
      <w:pPr>
        <w:ind w:left="4320" w:hanging="360"/>
      </w:pPr>
    </w:lvl>
    <w:lvl w:ilvl="5" w:tplc="1C09001B" w:tentative="1">
      <w:start w:val="1"/>
      <w:numFmt w:val="lowerRoman"/>
      <w:lvlText w:val="%6."/>
      <w:lvlJc w:val="right"/>
      <w:pPr>
        <w:ind w:left="5040" w:hanging="180"/>
      </w:pPr>
    </w:lvl>
    <w:lvl w:ilvl="6" w:tplc="1C09000F" w:tentative="1">
      <w:start w:val="1"/>
      <w:numFmt w:val="decimal"/>
      <w:lvlText w:val="%7."/>
      <w:lvlJc w:val="left"/>
      <w:pPr>
        <w:ind w:left="5760" w:hanging="360"/>
      </w:pPr>
    </w:lvl>
    <w:lvl w:ilvl="7" w:tplc="1C090019" w:tentative="1">
      <w:start w:val="1"/>
      <w:numFmt w:val="lowerLetter"/>
      <w:lvlText w:val="%8."/>
      <w:lvlJc w:val="left"/>
      <w:pPr>
        <w:ind w:left="6480" w:hanging="360"/>
      </w:pPr>
    </w:lvl>
    <w:lvl w:ilvl="8" w:tplc="1C09001B" w:tentative="1">
      <w:start w:val="1"/>
      <w:numFmt w:val="lowerRoman"/>
      <w:lvlText w:val="%9."/>
      <w:lvlJc w:val="right"/>
      <w:pPr>
        <w:ind w:left="7200" w:hanging="180"/>
      </w:pPr>
    </w:lvl>
  </w:abstractNum>
  <w:abstractNum w:abstractNumId="3">
    <w:nsid w:val="3CC76E77"/>
    <w:multiLevelType w:val="hybridMultilevel"/>
    <w:tmpl w:val="80C2FA86"/>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
    <w:nsid w:val="41D37044"/>
    <w:multiLevelType w:val="hybridMultilevel"/>
    <w:tmpl w:val="78688E10"/>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
    <w:nsid w:val="676F58E4"/>
    <w:multiLevelType w:val="hybridMultilevel"/>
    <w:tmpl w:val="E5DEF79E"/>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6">
    <w:nsid w:val="6F8175EA"/>
    <w:multiLevelType w:val="hybridMultilevel"/>
    <w:tmpl w:val="CD58560C"/>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num w:numId="1">
    <w:abstractNumId w:val="4"/>
  </w:num>
  <w:num w:numId="2">
    <w:abstractNumId w:val="6"/>
  </w:num>
  <w:num w:numId="3">
    <w:abstractNumId w:val="0"/>
  </w:num>
  <w:num w:numId="4">
    <w:abstractNumId w:val="5"/>
  </w:num>
  <w:num w:numId="5">
    <w:abstractNumId w:val="2"/>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1DCD"/>
    <w:rsid w:val="00002C74"/>
    <w:rsid w:val="00002EC6"/>
    <w:rsid w:val="00011A16"/>
    <w:rsid w:val="000123D3"/>
    <w:rsid w:val="000124E3"/>
    <w:rsid w:val="00016211"/>
    <w:rsid w:val="000168E6"/>
    <w:rsid w:val="00031781"/>
    <w:rsid w:val="000365CA"/>
    <w:rsid w:val="00040DC3"/>
    <w:rsid w:val="00040EF9"/>
    <w:rsid w:val="00040F52"/>
    <w:rsid w:val="00044E51"/>
    <w:rsid w:val="00045010"/>
    <w:rsid w:val="000507C3"/>
    <w:rsid w:val="00055988"/>
    <w:rsid w:val="00061CFD"/>
    <w:rsid w:val="000625F4"/>
    <w:rsid w:val="0008246A"/>
    <w:rsid w:val="00095439"/>
    <w:rsid w:val="000A17A8"/>
    <w:rsid w:val="000A2EB9"/>
    <w:rsid w:val="000A7B83"/>
    <w:rsid w:val="000B3C99"/>
    <w:rsid w:val="000B4111"/>
    <w:rsid w:val="000C0DF5"/>
    <w:rsid w:val="000C19CF"/>
    <w:rsid w:val="000C62A1"/>
    <w:rsid w:val="000C6562"/>
    <w:rsid w:val="000D1DF7"/>
    <w:rsid w:val="000D2DC9"/>
    <w:rsid w:val="000D521A"/>
    <w:rsid w:val="000E4180"/>
    <w:rsid w:val="000E791A"/>
    <w:rsid w:val="000E7ED1"/>
    <w:rsid w:val="000F2127"/>
    <w:rsid w:val="000F274D"/>
    <w:rsid w:val="00113931"/>
    <w:rsid w:val="0011399B"/>
    <w:rsid w:val="00121236"/>
    <w:rsid w:val="00121A05"/>
    <w:rsid w:val="00122C93"/>
    <w:rsid w:val="00126F91"/>
    <w:rsid w:val="00130C4F"/>
    <w:rsid w:val="001465C7"/>
    <w:rsid w:val="00147B55"/>
    <w:rsid w:val="00150020"/>
    <w:rsid w:val="00152897"/>
    <w:rsid w:val="001544DC"/>
    <w:rsid w:val="00155375"/>
    <w:rsid w:val="00155955"/>
    <w:rsid w:val="00177671"/>
    <w:rsid w:val="001822AA"/>
    <w:rsid w:val="001900E1"/>
    <w:rsid w:val="001947D2"/>
    <w:rsid w:val="001A2033"/>
    <w:rsid w:val="001A5271"/>
    <w:rsid w:val="001A7B55"/>
    <w:rsid w:val="001C4A65"/>
    <w:rsid w:val="001C747F"/>
    <w:rsid w:val="001F68E1"/>
    <w:rsid w:val="002001B1"/>
    <w:rsid w:val="0020090C"/>
    <w:rsid w:val="002047C8"/>
    <w:rsid w:val="00205778"/>
    <w:rsid w:val="00205DCF"/>
    <w:rsid w:val="0020619B"/>
    <w:rsid w:val="00207869"/>
    <w:rsid w:val="0021048C"/>
    <w:rsid w:val="00214AD5"/>
    <w:rsid w:val="00216287"/>
    <w:rsid w:val="002170D1"/>
    <w:rsid w:val="00220A5B"/>
    <w:rsid w:val="00220AE7"/>
    <w:rsid w:val="0023054A"/>
    <w:rsid w:val="00232C4A"/>
    <w:rsid w:val="002350E9"/>
    <w:rsid w:val="0024274C"/>
    <w:rsid w:val="002450F7"/>
    <w:rsid w:val="00265824"/>
    <w:rsid w:val="00266797"/>
    <w:rsid w:val="00273E7A"/>
    <w:rsid w:val="00280277"/>
    <w:rsid w:val="00280D82"/>
    <w:rsid w:val="00290240"/>
    <w:rsid w:val="002970F7"/>
    <w:rsid w:val="002A6C55"/>
    <w:rsid w:val="002B3A4D"/>
    <w:rsid w:val="002C12B2"/>
    <w:rsid w:val="002D409E"/>
    <w:rsid w:val="002D550D"/>
    <w:rsid w:val="002D6C11"/>
    <w:rsid w:val="002E6A46"/>
    <w:rsid w:val="002E7929"/>
    <w:rsid w:val="002F0105"/>
    <w:rsid w:val="002F1FBA"/>
    <w:rsid w:val="002F681D"/>
    <w:rsid w:val="003020CF"/>
    <w:rsid w:val="00306D06"/>
    <w:rsid w:val="00310865"/>
    <w:rsid w:val="00312FD1"/>
    <w:rsid w:val="00321B38"/>
    <w:rsid w:val="00324EA7"/>
    <w:rsid w:val="003270B2"/>
    <w:rsid w:val="00332A87"/>
    <w:rsid w:val="00341C1C"/>
    <w:rsid w:val="00342B6B"/>
    <w:rsid w:val="003446D1"/>
    <w:rsid w:val="003456D3"/>
    <w:rsid w:val="0035158D"/>
    <w:rsid w:val="0035468A"/>
    <w:rsid w:val="00357816"/>
    <w:rsid w:val="003644E6"/>
    <w:rsid w:val="003910DF"/>
    <w:rsid w:val="00391218"/>
    <w:rsid w:val="003A2851"/>
    <w:rsid w:val="003A4B9F"/>
    <w:rsid w:val="003B526F"/>
    <w:rsid w:val="003B61A6"/>
    <w:rsid w:val="003C0998"/>
    <w:rsid w:val="003C0ACF"/>
    <w:rsid w:val="003C3316"/>
    <w:rsid w:val="003D08C0"/>
    <w:rsid w:val="003D5944"/>
    <w:rsid w:val="003D5D7C"/>
    <w:rsid w:val="003D6C4F"/>
    <w:rsid w:val="003D75A6"/>
    <w:rsid w:val="003E2166"/>
    <w:rsid w:val="003F669F"/>
    <w:rsid w:val="004060AC"/>
    <w:rsid w:val="0041291F"/>
    <w:rsid w:val="0041344D"/>
    <w:rsid w:val="00416282"/>
    <w:rsid w:val="00427506"/>
    <w:rsid w:val="004352B8"/>
    <w:rsid w:val="00445B0C"/>
    <w:rsid w:val="004509FE"/>
    <w:rsid w:val="00454A04"/>
    <w:rsid w:val="0046120B"/>
    <w:rsid w:val="00467EE1"/>
    <w:rsid w:val="00470EC3"/>
    <w:rsid w:val="004718DD"/>
    <w:rsid w:val="00474AE2"/>
    <w:rsid w:val="0047555E"/>
    <w:rsid w:val="00476C99"/>
    <w:rsid w:val="00494130"/>
    <w:rsid w:val="004A2698"/>
    <w:rsid w:val="004B0FA3"/>
    <w:rsid w:val="004B641C"/>
    <w:rsid w:val="004C006E"/>
    <w:rsid w:val="004C12E9"/>
    <w:rsid w:val="004C1BE4"/>
    <w:rsid w:val="004C2077"/>
    <w:rsid w:val="004D1BF7"/>
    <w:rsid w:val="004D52A4"/>
    <w:rsid w:val="004E05BC"/>
    <w:rsid w:val="004E30A7"/>
    <w:rsid w:val="004E3AB3"/>
    <w:rsid w:val="004E5B25"/>
    <w:rsid w:val="004E68AA"/>
    <w:rsid w:val="005101E1"/>
    <w:rsid w:val="00510D35"/>
    <w:rsid w:val="00513048"/>
    <w:rsid w:val="00516F11"/>
    <w:rsid w:val="00525144"/>
    <w:rsid w:val="00526274"/>
    <w:rsid w:val="0053276E"/>
    <w:rsid w:val="00532F21"/>
    <w:rsid w:val="00536721"/>
    <w:rsid w:val="00537C66"/>
    <w:rsid w:val="00541A64"/>
    <w:rsid w:val="00541C19"/>
    <w:rsid w:val="0054333B"/>
    <w:rsid w:val="00547BC6"/>
    <w:rsid w:val="00560FAE"/>
    <w:rsid w:val="005752F7"/>
    <w:rsid w:val="00575435"/>
    <w:rsid w:val="00580C18"/>
    <w:rsid w:val="00582DF2"/>
    <w:rsid w:val="005855A7"/>
    <w:rsid w:val="005A6ED3"/>
    <w:rsid w:val="005C1842"/>
    <w:rsid w:val="005C33BC"/>
    <w:rsid w:val="005F115B"/>
    <w:rsid w:val="005F625B"/>
    <w:rsid w:val="006001A3"/>
    <w:rsid w:val="00603BA8"/>
    <w:rsid w:val="0060633B"/>
    <w:rsid w:val="00607CB9"/>
    <w:rsid w:val="00612A25"/>
    <w:rsid w:val="006130D5"/>
    <w:rsid w:val="00620F3C"/>
    <w:rsid w:val="006211D9"/>
    <w:rsid w:val="0062657A"/>
    <w:rsid w:val="00631D70"/>
    <w:rsid w:val="00641CE5"/>
    <w:rsid w:val="006463D4"/>
    <w:rsid w:val="00653307"/>
    <w:rsid w:val="00653B6E"/>
    <w:rsid w:val="006557B8"/>
    <w:rsid w:val="00656AE2"/>
    <w:rsid w:val="00661277"/>
    <w:rsid w:val="0066581B"/>
    <w:rsid w:val="00671D57"/>
    <w:rsid w:val="006840FE"/>
    <w:rsid w:val="006950C0"/>
    <w:rsid w:val="00695625"/>
    <w:rsid w:val="006961D9"/>
    <w:rsid w:val="006A2281"/>
    <w:rsid w:val="006A47F3"/>
    <w:rsid w:val="006A7681"/>
    <w:rsid w:val="006B03FF"/>
    <w:rsid w:val="006B2DE4"/>
    <w:rsid w:val="006B481C"/>
    <w:rsid w:val="006B6A97"/>
    <w:rsid w:val="006C52BB"/>
    <w:rsid w:val="006D1ACB"/>
    <w:rsid w:val="006D3FB7"/>
    <w:rsid w:val="006D5BC5"/>
    <w:rsid w:val="006E034D"/>
    <w:rsid w:val="006E18D7"/>
    <w:rsid w:val="006E2D79"/>
    <w:rsid w:val="006E598A"/>
    <w:rsid w:val="006E755E"/>
    <w:rsid w:val="006F3AFD"/>
    <w:rsid w:val="00704985"/>
    <w:rsid w:val="00707940"/>
    <w:rsid w:val="00707A85"/>
    <w:rsid w:val="0071341B"/>
    <w:rsid w:val="007233E7"/>
    <w:rsid w:val="00723ABB"/>
    <w:rsid w:val="0072515B"/>
    <w:rsid w:val="00731428"/>
    <w:rsid w:val="00735DB5"/>
    <w:rsid w:val="00745CDC"/>
    <w:rsid w:val="00751708"/>
    <w:rsid w:val="007624D0"/>
    <w:rsid w:val="0079123D"/>
    <w:rsid w:val="00791FF1"/>
    <w:rsid w:val="00796473"/>
    <w:rsid w:val="007964D2"/>
    <w:rsid w:val="00796F87"/>
    <w:rsid w:val="007A1D62"/>
    <w:rsid w:val="007A519E"/>
    <w:rsid w:val="007A6B53"/>
    <w:rsid w:val="007B01FD"/>
    <w:rsid w:val="007B40C6"/>
    <w:rsid w:val="007B6419"/>
    <w:rsid w:val="007C101B"/>
    <w:rsid w:val="007C4C5E"/>
    <w:rsid w:val="007D2325"/>
    <w:rsid w:val="007E072F"/>
    <w:rsid w:val="007E1667"/>
    <w:rsid w:val="007F4F3E"/>
    <w:rsid w:val="008004F0"/>
    <w:rsid w:val="00801DCD"/>
    <w:rsid w:val="00803993"/>
    <w:rsid w:val="0081075F"/>
    <w:rsid w:val="00817CD7"/>
    <w:rsid w:val="0082023D"/>
    <w:rsid w:val="00821AB2"/>
    <w:rsid w:val="00824DAC"/>
    <w:rsid w:val="00832540"/>
    <w:rsid w:val="008404CD"/>
    <w:rsid w:val="00853440"/>
    <w:rsid w:val="008571F3"/>
    <w:rsid w:val="00860C12"/>
    <w:rsid w:val="0087053C"/>
    <w:rsid w:val="00873AFC"/>
    <w:rsid w:val="00874E49"/>
    <w:rsid w:val="0088221B"/>
    <w:rsid w:val="008852AC"/>
    <w:rsid w:val="0088544A"/>
    <w:rsid w:val="0088609B"/>
    <w:rsid w:val="00893EC9"/>
    <w:rsid w:val="00894E02"/>
    <w:rsid w:val="008A15DE"/>
    <w:rsid w:val="008B4239"/>
    <w:rsid w:val="008C76E3"/>
    <w:rsid w:val="008D074D"/>
    <w:rsid w:val="008D31C0"/>
    <w:rsid w:val="008F580F"/>
    <w:rsid w:val="00911EA4"/>
    <w:rsid w:val="00917BA7"/>
    <w:rsid w:val="00920957"/>
    <w:rsid w:val="009268B5"/>
    <w:rsid w:val="00930F1F"/>
    <w:rsid w:val="00932014"/>
    <w:rsid w:val="0093572C"/>
    <w:rsid w:val="009403AA"/>
    <w:rsid w:val="00943059"/>
    <w:rsid w:val="00956FCC"/>
    <w:rsid w:val="00960B67"/>
    <w:rsid w:val="00965C41"/>
    <w:rsid w:val="00977F93"/>
    <w:rsid w:val="009814A2"/>
    <w:rsid w:val="009830D9"/>
    <w:rsid w:val="00987BD4"/>
    <w:rsid w:val="0099076D"/>
    <w:rsid w:val="00990E1D"/>
    <w:rsid w:val="009A2A4B"/>
    <w:rsid w:val="009A3A52"/>
    <w:rsid w:val="009A4ADA"/>
    <w:rsid w:val="009A76FC"/>
    <w:rsid w:val="009B06CB"/>
    <w:rsid w:val="009B2047"/>
    <w:rsid w:val="009B6997"/>
    <w:rsid w:val="009C22E3"/>
    <w:rsid w:val="009C5189"/>
    <w:rsid w:val="009E2230"/>
    <w:rsid w:val="009E2D89"/>
    <w:rsid w:val="009E55F4"/>
    <w:rsid w:val="009E66D9"/>
    <w:rsid w:val="009F5E9A"/>
    <w:rsid w:val="00A01240"/>
    <w:rsid w:val="00A05DEF"/>
    <w:rsid w:val="00A077B9"/>
    <w:rsid w:val="00A07DA6"/>
    <w:rsid w:val="00A10A82"/>
    <w:rsid w:val="00A12976"/>
    <w:rsid w:val="00A225AE"/>
    <w:rsid w:val="00A229DC"/>
    <w:rsid w:val="00A241C5"/>
    <w:rsid w:val="00A35DA0"/>
    <w:rsid w:val="00A432E6"/>
    <w:rsid w:val="00A469F7"/>
    <w:rsid w:val="00A53ED8"/>
    <w:rsid w:val="00A577D8"/>
    <w:rsid w:val="00A6084A"/>
    <w:rsid w:val="00A63504"/>
    <w:rsid w:val="00A64299"/>
    <w:rsid w:val="00A710AD"/>
    <w:rsid w:val="00A7191E"/>
    <w:rsid w:val="00A90B18"/>
    <w:rsid w:val="00A91A17"/>
    <w:rsid w:val="00A92BDC"/>
    <w:rsid w:val="00A95A1C"/>
    <w:rsid w:val="00AA2906"/>
    <w:rsid w:val="00AA3D03"/>
    <w:rsid w:val="00AA7D5A"/>
    <w:rsid w:val="00AB1B74"/>
    <w:rsid w:val="00AC4B5B"/>
    <w:rsid w:val="00AE36BC"/>
    <w:rsid w:val="00AE573A"/>
    <w:rsid w:val="00AF6715"/>
    <w:rsid w:val="00B00D30"/>
    <w:rsid w:val="00B0338D"/>
    <w:rsid w:val="00B0710A"/>
    <w:rsid w:val="00B10ABA"/>
    <w:rsid w:val="00B37D44"/>
    <w:rsid w:val="00B470EA"/>
    <w:rsid w:val="00B517A2"/>
    <w:rsid w:val="00B57CF1"/>
    <w:rsid w:val="00B627F9"/>
    <w:rsid w:val="00B70AA3"/>
    <w:rsid w:val="00B86671"/>
    <w:rsid w:val="00B92F12"/>
    <w:rsid w:val="00BA4E79"/>
    <w:rsid w:val="00BA725A"/>
    <w:rsid w:val="00BB7FB2"/>
    <w:rsid w:val="00BC31BF"/>
    <w:rsid w:val="00BD475C"/>
    <w:rsid w:val="00BD647E"/>
    <w:rsid w:val="00BD7B53"/>
    <w:rsid w:val="00BE3288"/>
    <w:rsid w:val="00BE7639"/>
    <w:rsid w:val="00BF0BFA"/>
    <w:rsid w:val="00BF7DCA"/>
    <w:rsid w:val="00C00D93"/>
    <w:rsid w:val="00C06C68"/>
    <w:rsid w:val="00C155DC"/>
    <w:rsid w:val="00C17252"/>
    <w:rsid w:val="00C25BBF"/>
    <w:rsid w:val="00C30D40"/>
    <w:rsid w:val="00C318B3"/>
    <w:rsid w:val="00C3205F"/>
    <w:rsid w:val="00C36FBE"/>
    <w:rsid w:val="00C444F9"/>
    <w:rsid w:val="00C44A5C"/>
    <w:rsid w:val="00C471FB"/>
    <w:rsid w:val="00C647ED"/>
    <w:rsid w:val="00C700E2"/>
    <w:rsid w:val="00C705A0"/>
    <w:rsid w:val="00C74A6A"/>
    <w:rsid w:val="00C82E74"/>
    <w:rsid w:val="00C901E6"/>
    <w:rsid w:val="00C9238F"/>
    <w:rsid w:val="00C950B0"/>
    <w:rsid w:val="00CA02F2"/>
    <w:rsid w:val="00CA6B57"/>
    <w:rsid w:val="00CB427F"/>
    <w:rsid w:val="00CB7ADC"/>
    <w:rsid w:val="00CC47B5"/>
    <w:rsid w:val="00CC4F70"/>
    <w:rsid w:val="00CC6872"/>
    <w:rsid w:val="00CD03C1"/>
    <w:rsid w:val="00CD0B13"/>
    <w:rsid w:val="00CE0E4B"/>
    <w:rsid w:val="00CE3958"/>
    <w:rsid w:val="00CE7792"/>
    <w:rsid w:val="00CF194F"/>
    <w:rsid w:val="00CF59CB"/>
    <w:rsid w:val="00CF6CB7"/>
    <w:rsid w:val="00D14EA9"/>
    <w:rsid w:val="00D15466"/>
    <w:rsid w:val="00D2526F"/>
    <w:rsid w:val="00D266D2"/>
    <w:rsid w:val="00D266F6"/>
    <w:rsid w:val="00D3411C"/>
    <w:rsid w:val="00D35B63"/>
    <w:rsid w:val="00D37A86"/>
    <w:rsid w:val="00D404C4"/>
    <w:rsid w:val="00D40B05"/>
    <w:rsid w:val="00D61CE1"/>
    <w:rsid w:val="00D73DB3"/>
    <w:rsid w:val="00D769B8"/>
    <w:rsid w:val="00D80A21"/>
    <w:rsid w:val="00D837CE"/>
    <w:rsid w:val="00D8783B"/>
    <w:rsid w:val="00D91A6F"/>
    <w:rsid w:val="00DA07C5"/>
    <w:rsid w:val="00DA1F01"/>
    <w:rsid w:val="00DA5392"/>
    <w:rsid w:val="00DB1BFC"/>
    <w:rsid w:val="00DB29E4"/>
    <w:rsid w:val="00DB3FF7"/>
    <w:rsid w:val="00DC09EC"/>
    <w:rsid w:val="00DC4570"/>
    <w:rsid w:val="00DC6BDD"/>
    <w:rsid w:val="00DC7711"/>
    <w:rsid w:val="00DD0353"/>
    <w:rsid w:val="00DD1FD9"/>
    <w:rsid w:val="00DD2F6D"/>
    <w:rsid w:val="00DD3CD8"/>
    <w:rsid w:val="00DD740B"/>
    <w:rsid w:val="00DE2D24"/>
    <w:rsid w:val="00DE375A"/>
    <w:rsid w:val="00DF3B3B"/>
    <w:rsid w:val="00DF5863"/>
    <w:rsid w:val="00E022E3"/>
    <w:rsid w:val="00E0397B"/>
    <w:rsid w:val="00E1029C"/>
    <w:rsid w:val="00E11A33"/>
    <w:rsid w:val="00E151E6"/>
    <w:rsid w:val="00E16DF1"/>
    <w:rsid w:val="00E207C1"/>
    <w:rsid w:val="00E2125C"/>
    <w:rsid w:val="00E2130D"/>
    <w:rsid w:val="00E32219"/>
    <w:rsid w:val="00E34290"/>
    <w:rsid w:val="00E44C23"/>
    <w:rsid w:val="00E6575C"/>
    <w:rsid w:val="00E74752"/>
    <w:rsid w:val="00E82556"/>
    <w:rsid w:val="00EA6697"/>
    <w:rsid w:val="00EC185C"/>
    <w:rsid w:val="00EC4367"/>
    <w:rsid w:val="00ED2335"/>
    <w:rsid w:val="00ED3347"/>
    <w:rsid w:val="00ED35D9"/>
    <w:rsid w:val="00EE0E78"/>
    <w:rsid w:val="00EE4F1F"/>
    <w:rsid w:val="00EF086A"/>
    <w:rsid w:val="00EF2817"/>
    <w:rsid w:val="00F0185C"/>
    <w:rsid w:val="00F04436"/>
    <w:rsid w:val="00F06269"/>
    <w:rsid w:val="00F07E7D"/>
    <w:rsid w:val="00F224F4"/>
    <w:rsid w:val="00F24F8B"/>
    <w:rsid w:val="00F26583"/>
    <w:rsid w:val="00F26A5D"/>
    <w:rsid w:val="00F40ABC"/>
    <w:rsid w:val="00F41C67"/>
    <w:rsid w:val="00F56A48"/>
    <w:rsid w:val="00F6014C"/>
    <w:rsid w:val="00F70F32"/>
    <w:rsid w:val="00F73864"/>
    <w:rsid w:val="00F82C27"/>
    <w:rsid w:val="00F868E4"/>
    <w:rsid w:val="00F87458"/>
    <w:rsid w:val="00F90C68"/>
    <w:rsid w:val="00F91DB9"/>
    <w:rsid w:val="00F92151"/>
    <w:rsid w:val="00F93D69"/>
    <w:rsid w:val="00FA2501"/>
    <w:rsid w:val="00FC26B5"/>
    <w:rsid w:val="00FD1951"/>
    <w:rsid w:val="00FD794D"/>
    <w:rsid w:val="00FE396F"/>
    <w:rsid w:val="00FE4C4C"/>
    <w:rsid w:val="00FE7EE3"/>
    <w:rsid w:val="00FF10FD"/>
    <w:rsid w:val="00FF72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ZA" w:eastAsia="en-Z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5B63"/>
    <w:pPr>
      <w:ind w:left="720"/>
      <w:contextualSpacing/>
    </w:pPr>
  </w:style>
  <w:style w:type="paragraph" w:styleId="Header">
    <w:name w:val="header"/>
    <w:basedOn w:val="Normal"/>
    <w:link w:val="HeaderChar"/>
    <w:uiPriority w:val="99"/>
    <w:rsid w:val="007E1667"/>
    <w:pPr>
      <w:tabs>
        <w:tab w:val="center" w:pos="4513"/>
        <w:tab w:val="right" w:pos="9026"/>
      </w:tabs>
    </w:pPr>
  </w:style>
  <w:style w:type="character" w:customStyle="1" w:styleId="HeaderChar">
    <w:name w:val="Header Char"/>
    <w:basedOn w:val="DefaultParagraphFont"/>
    <w:link w:val="Header"/>
    <w:uiPriority w:val="99"/>
    <w:rsid w:val="007E1667"/>
    <w:rPr>
      <w:sz w:val="24"/>
      <w:szCs w:val="24"/>
      <w:lang w:val="en-GB" w:eastAsia="en-GB"/>
    </w:rPr>
  </w:style>
  <w:style w:type="paragraph" w:styleId="Footer">
    <w:name w:val="footer"/>
    <w:basedOn w:val="Normal"/>
    <w:link w:val="FooterChar"/>
    <w:rsid w:val="007E1667"/>
    <w:pPr>
      <w:tabs>
        <w:tab w:val="center" w:pos="4513"/>
        <w:tab w:val="right" w:pos="9026"/>
      </w:tabs>
    </w:pPr>
  </w:style>
  <w:style w:type="character" w:customStyle="1" w:styleId="FooterChar">
    <w:name w:val="Footer Char"/>
    <w:basedOn w:val="DefaultParagraphFont"/>
    <w:link w:val="Footer"/>
    <w:rsid w:val="007E1667"/>
    <w:rPr>
      <w:sz w:val="24"/>
      <w:szCs w:val="24"/>
      <w:lang w:val="en-GB" w:eastAsia="en-GB"/>
    </w:rPr>
  </w:style>
  <w:style w:type="table" w:styleId="TableGrid">
    <w:name w:val="Table Grid"/>
    <w:basedOn w:val="TableNormal"/>
    <w:rsid w:val="007E166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ED2335"/>
    <w:rPr>
      <w:rFonts w:ascii="Tahoma" w:hAnsi="Tahoma" w:cs="Tahoma"/>
      <w:sz w:val="16"/>
      <w:szCs w:val="16"/>
    </w:rPr>
  </w:style>
  <w:style w:type="character" w:customStyle="1" w:styleId="BalloonTextChar">
    <w:name w:val="Balloon Text Char"/>
    <w:basedOn w:val="DefaultParagraphFont"/>
    <w:link w:val="BalloonText"/>
    <w:rsid w:val="00ED2335"/>
    <w:rPr>
      <w:rFonts w:ascii="Tahoma" w:hAnsi="Tahoma" w:cs="Tahoma"/>
      <w:sz w:val="16"/>
      <w:szCs w:val="16"/>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ZA" w:eastAsia="en-Z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5B63"/>
    <w:pPr>
      <w:ind w:left="720"/>
      <w:contextualSpacing/>
    </w:pPr>
  </w:style>
  <w:style w:type="paragraph" w:styleId="Header">
    <w:name w:val="header"/>
    <w:basedOn w:val="Normal"/>
    <w:link w:val="HeaderChar"/>
    <w:uiPriority w:val="99"/>
    <w:rsid w:val="007E1667"/>
    <w:pPr>
      <w:tabs>
        <w:tab w:val="center" w:pos="4513"/>
        <w:tab w:val="right" w:pos="9026"/>
      </w:tabs>
    </w:pPr>
  </w:style>
  <w:style w:type="character" w:customStyle="1" w:styleId="HeaderChar">
    <w:name w:val="Header Char"/>
    <w:basedOn w:val="DefaultParagraphFont"/>
    <w:link w:val="Header"/>
    <w:uiPriority w:val="99"/>
    <w:rsid w:val="007E1667"/>
    <w:rPr>
      <w:sz w:val="24"/>
      <w:szCs w:val="24"/>
      <w:lang w:val="en-GB" w:eastAsia="en-GB"/>
    </w:rPr>
  </w:style>
  <w:style w:type="paragraph" w:styleId="Footer">
    <w:name w:val="footer"/>
    <w:basedOn w:val="Normal"/>
    <w:link w:val="FooterChar"/>
    <w:rsid w:val="007E1667"/>
    <w:pPr>
      <w:tabs>
        <w:tab w:val="center" w:pos="4513"/>
        <w:tab w:val="right" w:pos="9026"/>
      </w:tabs>
    </w:pPr>
  </w:style>
  <w:style w:type="character" w:customStyle="1" w:styleId="FooterChar">
    <w:name w:val="Footer Char"/>
    <w:basedOn w:val="DefaultParagraphFont"/>
    <w:link w:val="Footer"/>
    <w:rsid w:val="007E1667"/>
    <w:rPr>
      <w:sz w:val="24"/>
      <w:szCs w:val="24"/>
      <w:lang w:val="en-GB" w:eastAsia="en-GB"/>
    </w:rPr>
  </w:style>
  <w:style w:type="table" w:styleId="TableGrid">
    <w:name w:val="Table Grid"/>
    <w:basedOn w:val="TableNormal"/>
    <w:rsid w:val="007E166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ED2335"/>
    <w:rPr>
      <w:rFonts w:ascii="Tahoma" w:hAnsi="Tahoma" w:cs="Tahoma"/>
      <w:sz w:val="16"/>
      <w:szCs w:val="16"/>
    </w:rPr>
  </w:style>
  <w:style w:type="character" w:customStyle="1" w:styleId="BalloonTextChar">
    <w:name w:val="Balloon Text Char"/>
    <w:basedOn w:val="DefaultParagraphFont"/>
    <w:link w:val="BalloonText"/>
    <w:rsid w:val="00ED2335"/>
    <w:rPr>
      <w:rFonts w:ascii="Tahoma" w:hAnsi="Tahoma" w:cs="Tahoma"/>
      <w:sz w:val="16"/>
      <w:szCs w:val="16"/>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B7EB8D-7AC2-4564-BBE5-588D8A5D2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607</Words>
  <Characters>3460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Gavin</dc:creator>
  <cp:lastModifiedBy>Nick Faasen</cp:lastModifiedBy>
  <cp:revision>2</cp:revision>
  <cp:lastPrinted>2012-07-12T08:08:00Z</cp:lastPrinted>
  <dcterms:created xsi:type="dcterms:W3CDTF">2013-02-11T06:25:00Z</dcterms:created>
  <dcterms:modified xsi:type="dcterms:W3CDTF">2013-02-11T06:25:00Z</dcterms:modified>
</cp:coreProperties>
</file>